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AC93" w14:textId="7F7B4211" w:rsidR="006F4733" w:rsidRDefault="006F4733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7741"/>
      </w:tblGrid>
      <w:tr w:rsidR="001B0598" w14:paraId="091AC375" w14:textId="77777777" w:rsidTr="000E12F5">
        <w:trPr>
          <w:cantSplit/>
          <w:trHeight w:val="1530"/>
        </w:trPr>
        <w:tc>
          <w:tcPr>
            <w:tcW w:w="8302" w:type="dxa"/>
            <w:gridSpan w:val="2"/>
            <w:tcBorders>
              <w:bottom w:val="single" w:sz="4" w:space="0" w:color="auto"/>
            </w:tcBorders>
          </w:tcPr>
          <w:p w14:paraId="40F25380" w14:textId="77777777" w:rsidR="001B0598" w:rsidRDefault="001B0598">
            <w:pPr>
              <w:pStyle w:val="Heading1"/>
            </w:pPr>
          </w:p>
          <w:p w14:paraId="2B7A3602" w14:textId="77777777" w:rsidR="001B0598" w:rsidRDefault="008B2A6A" w:rsidP="001B0598">
            <w:pPr>
              <w:pStyle w:val="Heading1"/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en-GB"/>
              </w:rPr>
              <w:drawing>
                <wp:inline distT="0" distB="0" distL="0" distR="0" wp14:anchorId="6AD31A18" wp14:editId="3F9CF74A">
                  <wp:extent cx="1717964" cy="486743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rwaste Logo RGB Co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509" cy="495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76C2C5" w14:textId="77777777" w:rsidR="005A45BD" w:rsidRPr="005A45BD" w:rsidRDefault="001B0598" w:rsidP="005A45BD">
            <w:pPr>
              <w:pStyle w:val="Heading1"/>
              <w:jc w:val="center"/>
            </w:pPr>
            <w:r>
              <w:rPr>
                <w:sz w:val="32"/>
              </w:rPr>
              <w:t>JOB DESCRIPTION</w:t>
            </w:r>
          </w:p>
        </w:tc>
      </w:tr>
      <w:tr w:rsidR="001B0598" w14:paraId="546BD591" w14:textId="77777777" w:rsidTr="000E12F5">
        <w:tc>
          <w:tcPr>
            <w:tcW w:w="8302" w:type="dxa"/>
            <w:gridSpan w:val="2"/>
          </w:tcPr>
          <w:p w14:paraId="62C90258" w14:textId="6CFCFB39" w:rsidR="001B0598" w:rsidRDefault="001B0598" w:rsidP="002D3C54">
            <w:pPr>
              <w:spacing w:before="120" w:after="120"/>
            </w:pPr>
            <w:r w:rsidRPr="004C75B7">
              <w:rPr>
                <w:b/>
                <w:sz w:val="20"/>
                <w:szCs w:val="20"/>
              </w:rPr>
              <w:t>JOB TITLE</w:t>
            </w:r>
            <w:r w:rsidRPr="004C75B7">
              <w:rPr>
                <w:sz w:val="20"/>
                <w:szCs w:val="20"/>
              </w:rPr>
              <w:t>:</w:t>
            </w:r>
            <w:r w:rsidR="002D3C54">
              <w:rPr>
                <w:rFonts w:eastAsia="Calibri" w:cs="Arial"/>
                <w:sz w:val="20"/>
                <w:szCs w:val="20"/>
              </w:rPr>
              <w:t xml:space="preserve"> </w:t>
            </w:r>
            <w:r w:rsidR="00037E3F">
              <w:rPr>
                <w:rFonts w:eastAsia="Calibri" w:cs="Arial"/>
                <w:sz w:val="20"/>
                <w:szCs w:val="20"/>
              </w:rPr>
              <w:t>Category C (Class 2)</w:t>
            </w:r>
            <w:r w:rsidR="006022AE">
              <w:rPr>
                <w:rFonts w:eastAsia="Calibri" w:cs="Arial"/>
                <w:sz w:val="20"/>
                <w:szCs w:val="20"/>
              </w:rPr>
              <w:t xml:space="preserve"> Driver</w:t>
            </w:r>
          </w:p>
        </w:tc>
      </w:tr>
      <w:tr w:rsidR="001B0598" w14:paraId="67A2257C" w14:textId="77777777" w:rsidTr="000E12F5">
        <w:tc>
          <w:tcPr>
            <w:tcW w:w="8302" w:type="dxa"/>
            <w:gridSpan w:val="2"/>
          </w:tcPr>
          <w:p w14:paraId="47ECEF38" w14:textId="77777777" w:rsidR="001B0598" w:rsidRPr="001B0598" w:rsidRDefault="008807B6" w:rsidP="002D3C5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bCs/>
              </w:rPr>
            </w:pPr>
            <w:r w:rsidRPr="004C75B7">
              <w:rPr>
                <w:b/>
                <w:bCs/>
                <w:sz w:val="20"/>
                <w:szCs w:val="20"/>
              </w:rPr>
              <w:t>LINE MANAGER</w:t>
            </w:r>
            <w:r w:rsidR="001B0598" w:rsidRPr="004C75B7">
              <w:rPr>
                <w:sz w:val="20"/>
                <w:szCs w:val="20"/>
              </w:rPr>
              <w:t>:</w:t>
            </w:r>
            <w:r w:rsidR="001B0598" w:rsidRPr="004C75B7">
              <w:rPr>
                <w:b/>
                <w:sz w:val="20"/>
                <w:szCs w:val="20"/>
              </w:rPr>
              <w:t xml:space="preserve"> </w:t>
            </w:r>
            <w:r w:rsidR="001B0598" w:rsidRPr="004C75B7">
              <w:rPr>
                <w:bCs/>
                <w:sz w:val="20"/>
                <w:szCs w:val="20"/>
              </w:rPr>
              <w:t xml:space="preserve"> </w:t>
            </w:r>
            <w:r w:rsidR="008C5D2A">
              <w:rPr>
                <w:bCs/>
                <w:sz w:val="20"/>
                <w:szCs w:val="20"/>
              </w:rPr>
              <w:t>Service Delivery Manager</w:t>
            </w:r>
          </w:p>
        </w:tc>
      </w:tr>
      <w:tr w:rsidR="006F4733" w14:paraId="71A1256B" w14:textId="77777777" w:rsidTr="000E12F5">
        <w:trPr>
          <w:cantSplit/>
        </w:trPr>
        <w:tc>
          <w:tcPr>
            <w:tcW w:w="561" w:type="dxa"/>
            <w:tcBorders>
              <w:top w:val="double" w:sz="4" w:space="0" w:color="auto"/>
            </w:tcBorders>
          </w:tcPr>
          <w:p w14:paraId="528506B3" w14:textId="77777777" w:rsidR="006F4733" w:rsidRPr="004C75B7" w:rsidRDefault="006F4733" w:rsidP="004C75B7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4C75B7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741" w:type="dxa"/>
            <w:tcBorders>
              <w:top w:val="double" w:sz="4" w:space="0" w:color="auto"/>
            </w:tcBorders>
          </w:tcPr>
          <w:p w14:paraId="545ED625" w14:textId="77777777" w:rsidR="00A879D7" w:rsidRDefault="006F4733" w:rsidP="004C75B7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4C75B7">
              <w:rPr>
                <w:b/>
                <w:bCs/>
                <w:sz w:val="20"/>
                <w:szCs w:val="20"/>
              </w:rPr>
              <w:t>MAIN PURPOSE OF JOB</w:t>
            </w:r>
          </w:p>
          <w:p w14:paraId="7028DAFE" w14:textId="359E326E" w:rsidR="005D2E8F" w:rsidRDefault="005D2E8F" w:rsidP="00232308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Yorwaste’s Class 2 Drivers are based out of any of our </w:t>
            </w:r>
            <w:r w:rsidR="00CE30D0">
              <w:rPr>
                <w:rFonts w:eastAsia="Calibri" w:cs="Arial"/>
                <w:sz w:val="20"/>
                <w:szCs w:val="20"/>
              </w:rPr>
              <w:t xml:space="preserve">5 main depots, and </w:t>
            </w:r>
            <w:proofErr w:type="gramStart"/>
            <w:r w:rsidR="00CE30D0">
              <w:rPr>
                <w:rFonts w:eastAsia="Calibri" w:cs="Arial"/>
                <w:sz w:val="20"/>
                <w:szCs w:val="20"/>
              </w:rPr>
              <w:t>are able to</w:t>
            </w:r>
            <w:proofErr w:type="gramEnd"/>
            <w:r w:rsidR="00CE30D0">
              <w:rPr>
                <w:rFonts w:eastAsia="Calibri" w:cs="Arial"/>
                <w:sz w:val="20"/>
                <w:szCs w:val="20"/>
              </w:rPr>
              <w:t xml:space="preserve"> drive various modes of transport, including: RCVs, skip trucks, </w:t>
            </w:r>
            <w:proofErr w:type="spellStart"/>
            <w:r w:rsidR="00CE30D0">
              <w:rPr>
                <w:rFonts w:eastAsia="Calibri" w:cs="Arial"/>
                <w:sz w:val="20"/>
                <w:szCs w:val="20"/>
              </w:rPr>
              <w:t>hooklift</w:t>
            </w:r>
            <w:proofErr w:type="spellEnd"/>
            <w:r w:rsidR="00CE30D0">
              <w:rPr>
                <w:rFonts w:eastAsia="Calibri" w:cs="Arial"/>
                <w:sz w:val="20"/>
                <w:szCs w:val="20"/>
              </w:rPr>
              <w:t xml:space="preserve"> and box vans. </w:t>
            </w:r>
          </w:p>
          <w:p w14:paraId="6FE03657" w14:textId="77777777" w:rsidR="005D2E8F" w:rsidRDefault="005D2E8F" w:rsidP="00232308">
            <w:pPr>
              <w:spacing w:before="120"/>
              <w:rPr>
                <w:rFonts w:eastAsia="Calibri" w:cs="Arial"/>
                <w:sz w:val="20"/>
                <w:szCs w:val="20"/>
              </w:rPr>
            </w:pPr>
          </w:p>
          <w:p w14:paraId="7C0A98B2" w14:textId="3426136D" w:rsidR="00193E3D" w:rsidRDefault="006022AE" w:rsidP="00232308">
            <w:pPr>
              <w:spacing w:before="1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The driver </w:t>
            </w:r>
            <w:r w:rsidR="00845082">
              <w:rPr>
                <w:rFonts w:eastAsia="Calibri" w:cs="Arial"/>
                <w:sz w:val="20"/>
                <w:szCs w:val="20"/>
              </w:rPr>
              <w:t xml:space="preserve">is </w:t>
            </w:r>
            <w:r>
              <w:rPr>
                <w:rFonts w:eastAsia="Calibri" w:cs="Arial"/>
                <w:sz w:val="20"/>
                <w:szCs w:val="20"/>
              </w:rPr>
              <w:t xml:space="preserve">responsible for carrying out </w:t>
            </w:r>
            <w:r w:rsidR="00E52CFA">
              <w:rPr>
                <w:rFonts w:eastAsia="Calibri" w:cs="Arial"/>
                <w:sz w:val="20"/>
                <w:szCs w:val="20"/>
              </w:rPr>
              <w:t>services</w:t>
            </w:r>
            <w:r>
              <w:rPr>
                <w:rFonts w:eastAsia="Calibri" w:cs="Arial"/>
                <w:sz w:val="20"/>
                <w:szCs w:val="20"/>
              </w:rPr>
              <w:t xml:space="preserve"> to </w:t>
            </w:r>
            <w:r w:rsidR="00845082">
              <w:rPr>
                <w:rFonts w:eastAsia="Calibri" w:cs="Arial"/>
                <w:sz w:val="20"/>
                <w:szCs w:val="20"/>
              </w:rPr>
              <w:t xml:space="preserve">our </w:t>
            </w:r>
            <w:r w:rsidR="00E52CFA">
              <w:rPr>
                <w:rFonts w:eastAsia="Calibri" w:cs="Arial"/>
                <w:sz w:val="20"/>
                <w:szCs w:val="20"/>
              </w:rPr>
              <w:t>commercial customers.  The service provided will be dependent on the mode driven. Further details and training will be given for each vehicle type.</w:t>
            </w:r>
          </w:p>
          <w:p w14:paraId="24FF4FB2" w14:textId="50E4FEAA" w:rsidR="00232308" w:rsidRPr="004C75B7" w:rsidRDefault="00232308" w:rsidP="00232308">
            <w:pPr>
              <w:spacing w:before="120"/>
              <w:rPr>
                <w:rFonts w:eastAsia="Calibri" w:cs="Arial"/>
                <w:sz w:val="20"/>
                <w:szCs w:val="20"/>
              </w:rPr>
            </w:pPr>
          </w:p>
        </w:tc>
      </w:tr>
      <w:tr w:rsidR="006F4733" w:rsidRPr="004C75B7" w14:paraId="00B4EC86" w14:textId="77777777" w:rsidTr="000E12F5">
        <w:trPr>
          <w:cantSplit/>
        </w:trPr>
        <w:tc>
          <w:tcPr>
            <w:tcW w:w="561" w:type="dxa"/>
          </w:tcPr>
          <w:p w14:paraId="4E257E32" w14:textId="77777777" w:rsidR="006F4733" w:rsidRPr="004C75B7" w:rsidRDefault="006F4733" w:rsidP="004C75B7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4C75B7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741" w:type="dxa"/>
          </w:tcPr>
          <w:p w14:paraId="0F67159D" w14:textId="77777777" w:rsidR="006F4733" w:rsidRPr="004C75B7" w:rsidRDefault="006F4733" w:rsidP="004C75B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4C75B7">
              <w:rPr>
                <w:b/>
                <w:bCs/>
                <w:sz w:val="20"/>
                <w:szCs w:val="20"/>
              </w:rPr>
              <w:t>CORE RESPONSIBILITIES, TASKS &amp; DUTIES:</w:t>
            </w:r>
          </w:p>
        </w:tc>
      </w:tr>
      <w:tr w:rsidR="006D7DC9" w:rsidRPr="004C75B7" w14:paraId="6754F54D" w14:textId="77777777" w:rsidTr="000E12F5">
        <w:trPr>
          <w:cantSplit/>
        </w:trPr>
        <w:tc>
          <w:tcPr>
            <w:tcW w:w="561" w:type="dxa"/>
          </w:tcPr>
          <w:p w14:paraId="37E284E8" w14:textId="77777777" w:rsidR="006D7DC9" w:rsidRPr="004C75B7" w:rsidRDefault="006D7DC9" w:rsidP="004C75B7">
            <w:pPr>
              <w:spacing w:before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1" w:type="dxa"/>
          </w:tcPr>
          <w:p w14:paraId="081182EA" w14:textId="77777777" w:rsidR="006140E0" w:rsidRDefault="00E52CFA" w:rsidP="008C5D2A">
            <w:pPr>
              <w:spacing w:before="2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="00D1615F">
              <w:rPr>
                <w:rFonts w:cs="Arial"/>
                <w:sz w:val="20"/>
                <w:szCs w:val="20"/>
              </w:rPr>
              <w:t xml:space="preserve">o </w:t>
            </w:r>
            <w:r w:rsidR="00B03FEE">
              <w:rPr>
                <w:rFonts w:cs="Arial"/>
                <w:sz w:val="20"/>
                <w:szCs w:val="20"/>
              </w:rPr>
              <w:t>drive the vehicle safely and in accordance with the law.</w:t>
            </w:r>
          </w:p>
          <w:p w14:paraId="22D806A7" w14:textId="77777777" w:rsidR="00B03FEE" w:rsidRDefault="00B03FEE" w:rsidP="008C5D2A">
            <w:pPr>
              <w:spacing w:before="2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 drive within the tachograph law and </w:t>
            </w:r>
            <w:r w:rsidR="003335CA">
              <w:rPr>
                <w:rFonts w:cs="Arial"/>
                <w:sz w:val="20"/>
                <w:szCs w:val="20"/>
              </w:rPr>
              <w:t>driver’s</w:t>
            </w:r>
            <w:r>
              <w:rPr>
                <w:rFonts w:cs="Arial"/>
                <w:sz w:val="20"/>
                <w:szCs w:val="20"/>
              </w:rPr>
              <w:t xml:space="preserve"> hours regulations</w:t>
            </w:r>
          </w:p>
          <w:p w14:paraId="5483FE9F" w14:textId="77777777" w:rsidR="00B03FEE" w:rsidRDefault="00B03FEE" w:rsidP="008C5D2A">
            <w:pPr>
              <w:spacing w:before="2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 look after vehicles and ensure they are not subjected to </w:t>
            </w:r>
            <w:r w:rsidR="003335CA">
              <w:rPr>
                <w:rFonts w:cs="Arial"/>
                <w:sz w:val="20"/>
                <w:szCs w:val="20"/>
              </w:rPr>
              <w:t>unnecessary</w:t>
            </w:r>
            <w:r>
              <w:rPr>
                <w:rFonts w:cs="Arial"/>
                <w:sz w:val="20"/>
                <w:szCs w:val="20"/>
              </w:rPr>
              <w:t xml:space="preserve"> damage</w:t>
            </w:r>
          </w:p>
          <w:p w14:paraId="66CBFE50" w14:textId="77777777" w:rsidR="00B03FEE" w:rsidRDefault="00B03FEE" w:rsidP="008C5D2A">
            <w:pPr>
              <w:spacing w:before="2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 carry out </w:t>
            </w:r>
            <w:r w:rsidR="003335CA">
              <w:rPr>
                <w:rFonts w:cs="Arial"/>
                <w:sz w:val="20"/>
                <w:szCs w:val="20"/>
              </w:rPr>
              <w:t>thorough</w:t>
            </w:r>
            <w:r>
              <w:rPr>
                <w:rFonts w:cs="Arial"/>
                <w:sz w:val="20"/>
                <w:szCs w:val="20"/>
              </w:rPr>
              <w:t xml:space="preserve"> daily walk around check, reporting any defects to relevant person.</w:t>
            </w:r>
          </w:p>
          <w:p w14:paraId="3AE83A20" w14:textId="77777777" w:rsidR="00B03FEE" w:rsidRDefault="00B03FEE" w:rsidP="008C5D2A">
            <w:pPr>
              <w:spacing w:before="2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keep the wagon in a clean and tidy condition.</w:t>
            </w:r>
          </w:p>
          <w:p w14:paraId="7A0AA926" w14:textId="77777777" w:rsidR="00B03FEE" w:rsidRDefault="00B03FEE" w:rsidP="008C5D2A">
            <w:pPr>
              <w:spacing w:before="2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Ensure accidents are kept to a minimum</w:t>
            </w:r>
          </w:p>
          <w:p w14:paraId="06081A9B" w14:textId="77777777" w:rsidR="00B03FEE" w:rsidRDefault="00B03FEE" w:rsidP="008C5D2A">
            <w:pPr>
              <w:spacing w:before="2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Report any accidents immediately to Service delivery managers</w:t>
            </w:r>
            <w:r w:rsidR="00337D6F">
              <w:rPr>
                <w:rFonts w:cs="Arial"/>
                <w:sz w:val="20"/>
                <w:szCs w:val="20"/>
              </w:rPr>
              <w:t>.</w:t>
            </w:r>
          </w:p>
          <w:p w14:paraId="7FF17343" w14:textId="77777777" w:rsidR="00337D6F" w:rsidRDefault="00337D6F" w:rsidP="008C5D2A">
            <w:pPr>
              <w:spacing w:before="2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 communicate </w:t>
            </w:r>
            <w:r w:rsidR="003335CA">
              <w:rPr>
                <w:rFonts w:cs="Arial"/>
                <w:sz w:val="20"/>
                <w:szCs w:val="20"/>
              </w:rPr>
              <w:t>with</w:t>
            </w:r>
            <w:r>
              <w:rPr>
                <w:rFonts w:cs="Arial"/>
                <w:sz w:val="20"/>
                <w:szCs w:val="20"/>
              </w:rPr>
              <w:t xml:space="preserve"> planner regularly, </w:t>
            </w:r>
            <w:r w:rsidR="003335CA">
              <w:rPr>
                <w:rFonts w:cs="Arial"/>
                <w:sz w:val="20"/>
                <w:szCs w:val="20"/>
              </w:rPr>
              <w:t>enabling</w:t>
            </w:r>
            <w:r>
              <w:rPr>
                <w:rFonts w:cs="Arial"/>
                <w:sz w:val="20"/>
                <w:szCs w:val="20"/>
              </w:rPr>
              <w:t xml:space="preserve"> us to provide an excellent customer service.</w:t>
            </w:r>
          </w:p>
          <w:p w14:paraId="6CDFD210" w14:textId="77777777" w:rsidR="00337D6F" w:rsidRDefault="00337D6F" w:rsidP="008C5D2A">
            <w:pPr>
              <w:spacing w:before="2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action paperwork efficiently and effectively, raising any</w:t>
            </w:r>
            <w:r w:rsidR="003335CA">
              <w:rPr>
                <w:rFonts w:cs="Arial"/>
                <w:sz w:val="20"/>
                <w:szCs w:val="20"/>
              </w:rPr>
              <w:t xml:space="preserve"> concerns</w:t>
            </w:r>
            <w:r>
              <w:rPr>
                <w:rFonts w:cs="Arial"/>
                <w:sz w:val="20"/>
                <w:szCs w:val="20"/>
              </w:rPr>
              <w:t xml:space="preserve"> with planner</w:t>
            </w:r>
          </w:p>
          <w:p w14:paraId="618AB269" w14:textId="77777777" w:rsidR="00337D6F" w:rsidRDefault="00337D6F" w:rsidP="008C5D2A">
            <w:pPr>
              <w:spacing w:before="2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obtain signatures from customers for services provided.</w:t>
            </w:r>
          </w:p>
          <w:p w14:paraId="20EB5710" w14:textId="77777777" w:rsidR="00337D6F" w:rsidRDefault="00337D6F" w:rsidP="008C5D2A">
            <w:pPr>
              <w:spacing w:before="2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 be aware of service schedule and help ensure vehicle is </w:t>
            </w:r>
            <w:r w:rsidR="003335CA">
              <w:rPr>
                <w:rFonts w:cs="Arial"/>
                <w:sz w:val="20"/>
                <w:szCs w:val="20"/>
              </w:rPr>
              <w:t>presented</w:t>
            </w:r>
            <w:r>
              <w:rPr>
                <w:rFonts w:cs="Arial"/>
                <w:sz w:val="20"/>
                <w:szCs w:val="20"/>
              </w:rPr>
              <w:t xml:space="preserve"> to relevant service provider.</w:t>
            </w:r>
          </w:p>
          <w:p w14:paraId="7F77D062" w14:textId="77777777" w:rsidR="00337D6F" w:rsidRDefault="00337D6F" w:rsidP="008C5D2A">
            <w:pPr>
              <w:spacing w:before="2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ensure digital drivers cards and driving licence and CPC are current</w:t>
            </w:r>
          </w:p>
          <w:p w14:paraId="32823C0F" w14:textId="77777777" w:rsidR="00337D6F" w:rsidRDefault="00337D6F" w:rsidP="008C5D2A">
            <w:pPr>
              <w:spacing w:before="2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ensure driver cards are downloaded daily</w:t>
            </w:r>
          </w:p>
          <w:p w14:paraId="4946DA0C" w14:textId="77777777" w:rsidR="00337D6F" w:rsidRDefault="00337D6F" w:rsidP="008C5D2A">
            <w:pPr>
              <w:spacing w:before="2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undertake any reasonable tasks as detailed by the Service Delivery Team</w:t>
            </w:r>
          </w:p>
          <w:p w14:paraId="557814C3" w14:textId="77777777" w:rsidR="00193E3D" w:rsidRDefault="00193E3D" w:rsidP="00193E3D">
            <w:pPr>
              <w:rPr>
                <w:rFonts w:cs="Arial"/>
                <w:sz w:val="20"/>
                <w:szCs w:val="20"/>
              </w:rPr>
            </w:pPr>
          </w:p>
          <w:p w14:paraId="36F0E573" w14:textId="77777777" w:rsidR="00193E3D" w:rsidRDefault="00193E3D" w:rsidP="00193E3D">
            <w:pPr>
              <w:rPr>
                <w:rFonts w:cs="Arial"/>
                <w:sz w:val="20"/>
                <w:szCs w:val="20"/>
              </w:rPr>
            </w:pPr>
          </w:p>
          <w:p w14:paraId="40D2AAB0" w14:textId="77777777" w:rsidR="00305FF8" w:rsidRDefault="00305FF8" w:rsidP="00193E3D">
            <w:pPr>
              <w:rPr>
                <w:rFonts w:cs="Arial"/>
                <w:sz w:val="20"/>
                <w:szCs w:val="20"/>
              </w:rPr>
            </w:pPr>
          </w:p>
          <w:p w14:paraId="0B6B4E42" w14:textId="77777777" w:rsidR="00305FF8" w:rsidRDefault="00305FF8" w:rsidP="00193E3D">
            <w:pPr>
              <w:rPr>
                <w:rFonts w:cs="Arial"/>
                <w:sz w:val="20"/>
                <w:szCs w:val="20"/>
              </w:rPr>
            </w:pPr>
          </w:p>
          <w:p w14:paraId="2C996393" w14:textId="77777777" w:rsidR="00305FF8" w:rsidRDefault="00305FF8" w:rsidP="00193E3D">
            <w:pPr>
              <w:rPr>
                <w:rFonts w:cs="Arial"/>
                <w:sz w:val="20"/>
                <w:szCs w:val="20"/>
              </w:rPr>
            </w:pPr>
          </w:p>
          <w:p w14:paraId="7AC15E8B" w14:textId="138DD433" w:rsidR="00305FF8" w:rsidRPr="0054570C" w:rsidRDefault="00305FF8" w:rsidP="00193E3D">
            <w:pPr>
              <w:rPr>
                <w:rFonts w:cs="Arial"/>
                <w:sz w:val="20"/>
                <w:szCs w:val="20"/>
              </w:rPr>
            </w:pPr>
          </w:p>
        </w:tc>
      </w:tr>
      <w:tr w:rsidR="006F4733" w:rsidRPr="004C75B7" w14:paraId="450AD463" w14:textId="77777777" w:rsidTr="000E12F5">
        <w:trPr>
          <w:cantSplit/>
          <w:trHeight w:val="362"/>
        </w:trPr>
        <w:tc>
          <w:tcPr>
            <w:tcW w:w="561" w:type="dxa"/>
            <w:vMerge w:val="restart"/>
          </w:tcPr>
          <w:p w14:paraId="41538016" w14:textId="77777777" w:rsidR="006F4733" w:rsidRPr="004C75B7" w:rsidRDefault="006F4733" w:rsidP="004C75B7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4C75B7">
              <w:rPr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7741" w:type="dxa"/>
            <w:tcBorders>
              <w:bottom w:val="nil"/>
            </w:tcBorders>
          </w:tcPr>
          <w:p w14:paraId="3B65A229" w14:textId="77777777" w:rsidR="004C75B7" w:rsidRPr="004C75B7" w:rsidRDefault="005504AB" w:rsidP="004C75B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SUPERVISION / MAN</w:t>
            </w:r>
            <w:r w:rsidR="006F4733" w:rsidRPr="004C75B7">
              <w:rPr>
                <w:b/>
                <w:bCs/>
                <w:sz w:val="20"/>
                <w:szCs w:val="20"/>
              </w:rPr>
              <w:t>AGEMENT OF PEOPLE</w:t>
            </w:r>
          </w:p>
        </w:tc>
      </w:tr>
      <w:tr w:rsidR="001B0598" w:rsidRPr="004C75B7" w14:paraId="64334238" w14:textId="77777777" w:rsidTr="000E12F5">
        <w:trPr>
          <w:cantSplit/>
          <w:trHeight w:val="508"/>
        </w:trPr>
        <w:tc>
          <w:tcPr>
            <w:tcW w:w="561" w:type="dxa"/>
            <w:vMerge/>
          </w:tcPr>
          <w:p w14:paraId="4B82BD78" w14:textId="77777777" w:rsidR="001B0598" w:rsidRPr="004C75B7" w:rsidRDefault="001B0598" w:rsidP="004C75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nil"/>
            </w:tcBorders>
          </w:tcPr>
          <w:p w14:paraId="71AB86D2" w14:textId="77777777" w:rsidR="001B0598" w:rsidRPr="004C75B7" w:rsidRDefault="001B0598" w:rsidP="004C75B7">
            <w:pPr>
              <w:spacing w:after="40"/>
              <w:rPr>
                <w:b/>
                <w:sz w:val="20"/>
                <w:szCs w:val="20"/>
              </w:rPr>
            </w:pPr>
            <w:r w:rsidRPr="004C75B7">
              <w:rPr>
                <w:b/>
                <w:sz w:val="20"/>
                <w:szCs w:val="20"/>
              </w:rPr>
              <w:t>Direct Reports:</w:t>
            </w:r>
            <w:r w:rsidR="00A879D7" w:rsidRPr="004C75B7">
              <w:rPr>
                <w:sz w:val="20"/>
                <w:szCs w:val="20"/>
              </w:rPr>
              <w:t xml:space="preserve"> </w:t>
            </w:r>
            <w:r w:rsidR="005504AB">
              <w:rPr>
                <w:sz w:val="20"/>
                <w:szCs w:val="20"/>
              </w:rPr>
              <w:t>As applicable</w:t>
            </w:r>
          </w:p>
          <w:p w14:paraId="5C602B83" w14:textId="77777777" w:rsidR="001B0598" w:rsidRPr="004C75B7" w:rsidRDefault="001B0598" w:rsidP="004C75B7">
            <w:pPr>
              <w:rPr>
                <w:sz w:val="20"/>
                <w:szCs w:val="20"/>
              </w:rPr>
            </w:pPr>
            <w:r w:rsidRPr="004C75B7">
              <w:rPr>
                <w:b/>
                <w:sz w:val="20"/>
                <w:szCs w:val="20"/>
              </w:rPr>
              <w:t>Indirect Reports</w:t>
            </w:r>
            <w:r w:rsidR="00A879D7" w:rsidRPr="004C75B7">
              <w:rPr>
                <w:b/>
                <w:sz w:val="20"/>
                <w:szCs w:val="20"/>
              </w:rPr>
              <w:t>:</w:t>
            </w:r>
            <w:r w:rsidR="00A879D7" w:rsidRPr="004C75B7">
              <w:rPr>
                <w:sz w:val="20"/>
                <w:szCs w:val="20"/>
              </w:rPr>
              <w:t xml:space="preserve"> </w:t>
            </w:r>
            <w:r w:rsidR="00A879D7" w:rsidRPr="004C75B7">
              <w:rPr>
                <w:rFonts w:cs="Arial"/>
                <w:sz w:val="20"/>
                <w:szCs w:val="20"/>
              </w:rPr>
              <w:t>None</w:t>
            </w:r>
          </w:p>
          <w:p w14:paraId="707218ED" w14:textId="77777777" w:rsidR="00A879D7" w:rsidRPr="004C75B7" w:rsidRDefault="00A879D7" w:rsidP="004C75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F4733" w:rsidRPr="004C75B7" w14:paraId="425C77F2" w14:textId="77777777" w:rsidTr="000E12F5">
        <w:trPr>
          <w:cantSplit/>
        </w:trPr>
        <w:tc>
          <w:tcPr>
            <w:tcW w:w="561" w:type="dxa"/>
          </w:tcPr>
          <w:p w14:paraId="1D803D94" w14:textId="77777777" w:rsidR="006F4733" w:rsidRPr="004C75B7" w:rsidRDefault="001B0598" w:rsidP="004C75B7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4C75B7">
              <w:rPr>
                <w:b/>
                <w:bCs/>
                <w:sz w:val="20"/>
                <w:szCs w:val="20"/>
              </w:rPr>
              <w:t>4</w:t>
            </w:r>
            <w:r w:rsidR="006F4733" w:rsidRPr="004C75B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741" w:type="dxa"/>
          </w:tcPr>
          <w:p w14:paraId="5BC72B6F" w14:textId="77777777" w:rsidR="006F4733" w:rsidRPr="004C75B7" w:rsidRDefault="006F4733" w:rsidP="004C75B7">
            <w:pPr>
              <w:pStyle w:val="Heading1"/>
              <w:spacing w:before="120"/>
              <w:rPr>
                <w:sz w:val="20"/>
                <w:szCs w:val="20"/>
              </w:rPr>
            </w:pPr>
            <w:r w:rsidRPr="004C75B7">
              <w:rPr>
                <w:sz w:val="20"/>
                <w:szCs w:val="20"/>
              </w:rPr>
              <w:t>CONTACTS &amp; RELATIONSHIPS</w:t>
            </w:r>
          </w:p>
          <w:p w14:paraId="02DA24E8" w14:textId="77777777" w:rsidR="006F4733" w:rsidRPr="004C75B7" w:rsidRDefault="006F4733" w:rsidP="004C75B7">
            <w:pPr>
              <w:rPr>
                <w:b/>
                <w:bCs/>
                <w:sz w:val="20"/>
                <w:szCs w:val="20"/>
              </w:rPr>
            </w:pPr>
          </w:p>
          <w:p w14:paraId="05C69B1F" w14:textId="77777777" w:rsidR="001B0598" w:rsidRPr="008C5D2A" w:rsidRDefault="00A879D7" w:rsidP="004C75B7">
            <w:pPr>
              <w:jc w:val="both"/>
              <w:rPr>
                <w:bCs/>
                <w:sz w:val="20"/>
                <w:szCs w:val="20"/>
              </w:rPr>
            </w:pPr>
            <w:r w:rsidRPr="004C75B7">
              <w:rPr>
                <w:b/>
                <w:bCs/>
                <w:sz w:val="20"/>
                <w:szCs w:val="20"/>
              </w:rPr>
              <w:t xml:space="preserve">Internal: </w:t>
            </w:r>
            <w:r w:rsidR="005504AB" w:rsidRPr="008C5D2A">
              <w:rPr>
                <w:bCs/>
                <w:sz w:val="20"/>
                <w:szCs w:val="20"/>
              </w:rPr>
              <w:t>Service Delivery Team.  Fleet and Compliance.  The wider Yorwaste team</w:t>
            </w:r>
          </w:p>
          <w:p w14:paraId="2F39A8A4" w14:textId="77777777" w:rsidR="00193E3D" w:rsidRPr="004C75B7" w:rsidRDefault="00193E3D" w:rsidP="004C75B7">
            <w:pPr>
              <w:jc w:val="both"/>
              <w:rPr>
                <w:sz w:val="20"/>
                <w:szCs w:val="20"/>
              </w:rPr>
            </w:pPr>
          </w:p>
          <w:p w14:paraId="520764C6" w14:textId="77777777" w:rsidR="00D83089" w:rsidRPr="004C75B7" w:rsidRDefault="00A879D7" w:rsidP="004C75B7">
            <w:pPr>
              <w:jc w:val="both"/>
              <w:rPr>
                <w:b/>
                <w:bCs/>
                <w:sz w:val="20"/>
                <w:szCs w:val="20"/>
              </w:rPr>
            </w:pPr>
            <w:r w:rsidRPr="004C75B7">
              <w:rPr>
                <w:b/>
                <w:bCs/>
                <w:sz w:val="20"/>
                <w:szCs w:val="20"/>
              </w:rPr>
              <w:t xml:space="preserve">External: </w:t>
            </w:r>
            <w:r w:rsidR="005504AB">
              <w:rPr>
                <w:b/>
                <w:bCs/>
                <w:sz w:val="20"/>
                <w:szCs w:val="20"/>
              </w:rPr>
              <w:t xml:space="preserve"> </w:t>
            </w:r>
            <w:r w:rsidR="005504AB" w:rsidRPr="008C5D2A">
              <w:rPr>
                <w:bCs/>
                <w:sz w:val="20"/>
                <w:szCs w:val="20"/>
              </w:rPr>
              <w:t>Yorwaste Customers. Service providers to Yorwaste</w:t>
            </w:r>
          </w:p>
          <w:p w14:paraId="00B1DC48" w14:textId="77777777" w:rsidR="00356715" w:rsidRPr="00CC47B9" w:rsidRDefault="00356715" w:rsidP="00356715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71FF3" w:rsidRPr="004C75B7" w14:paraId="09A598E2" w14:textId="77777777" w:rsidTr="000E12F5">
        <w:trPr>
          <w:cantSplit/>
        </w:trPr>
        <w:tc>
          <w:tcPr>
            <w:tcW w:w="561" w:type="dxa"/>
          </w:tcPr>
          <w:p w14:paraId="707244D2" w14:textId="77777777" w:rsidR="00771FF3" w:rsidRPr="004C75B7" w:rsidRDefault="00771FF3" w:rsidP="004C75B7">
            <w:pPr>
              <w:spacing w:before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741" w:type="dxa"/>
          </w:tcPr>
          <w:p w14:paraId="6AC723A6" w14:textId="3AFCF569" w:rsidR="00771FF3" w:rsidRDefault="00771FF3" w:rsidP="004C75B7">
            <w:pPr>
              <w:pStyle w:val="Heading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QUALIFICATIONS</w:t>
            </w:r>
            <w:r w:rsidR="002A03ED">
              <w:rPr>
                <w:sz w:val="20"/>
                <w:szCs w:val="20"/>
              </w:rPr>
              <w:t xml:space="preserve"> / LICENCES</w:t>
            </w:r>
          </w:p>
          <w:p w14:paraId="74AF7EC7" w14:textId="77777777" w:rsidR="00771FF3" w:rsidRDefault="00771FF3" w:rsidP="00771FF3"/>
          <w:p w14:paraId="13A4F4BA" w14:textId="63331718" w:rsidR="00865AAF" w:rsidRPr="00771FF3" w:rsidRDefault="00865AAF" w:rsidP="00865AAF">
            <w:pPr>
              <w:textAlignment w:val="baseline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Category C (Class 2) </w:t>
            </w:r>
            <w:r w:rsidRPr="008C5D2A">
              <w:rPr>
                <w:rFonts w:eastAsia="Calibri" w:cs="Arial"/>
                <w:sz w:val="20"/>
                <w:szCs w:val="20"/>
              </w:rPr>
              <w:t>Licence</w:t>
            </w:r>
            <w:r w:rsidR="00E07101">
              <w:rPr>
                <w:rFonts w:eastAsia="Calibri" w:cs="Arial"/>
                <w:sz w:val="20"/>
                <w:szCs w:val="20"/>
              </w:rPr>
              <w:t xml:space="preserve"> with no historical disqualifications</w:t>
            </w:r>
          </w:p>
          <w:p w14:paraId="61DE9927" w14:textId="78E09B6F" w:rsidR="00865AAF" w:rsidRPr="00865AAF" w:rsidRDefault="00865AAF" w:rsidP="00865AAF">
            <w:pPr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8C5D2A">
              <w:rPr>
                <w:rFonts w:eastAsia="Calibri" w:cs="Arial"/>
                <w:sz w:val="20"/>
                <w:szCs w:val="20"/>
              </w:rPr>
              <w:t>Driver CPC</w:t>
            </w:r>
          </w:p>
          <w:p w14:paraId="51216828" w14:textId="26D70B31" w:rsidR="00DA7462" w:rsidRPr="00771FF3" w:rsidRDefault="00DA7462" w:rsidP="00F74FD6">
            <w:pPr>
              <w:textAlignment w:val="baseline"/>
            </w:pPr>
          </w:p>
        </w:tc>
      </w:tr>
      <w:tr w:rsidR="00771FF3" w:rsidRPr="004C75B7" w14:paraId="7C420462" w14:textId="77777777" w:rsidTr="000E12F5">
        <w:trPr>
          <w:cantSplit/>
        </w:trPr>
        <w:tc>
          <w:tcPr>
            <w:tcW w:w="561" w:type="dxa"/>
          </w:tcPr>
          <w:p w14:paraId="30E6BB1E" w14:textId="77777777" w:rsidR="00771FF3" w:rsidRDefault="00771FF3" w:rsidP="004C75B7">
            <w:pPr>
              <w:spacing w:before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741" w:type="dxa"/>
          </w:tcPr>
          <w:p w14:paraId="1EA53D66" w14:textId="77777777" w:rsidR="00771FF3" w:rsidRDefault="00771FF3" w:rsidP="004C75B7">
            <w:pPr>
              <w:pStyle w:val="Heading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</w:t>
            </w:r>
          </w:p>
          <w:p w14:paraId="4431412E" w14:textId="77777777" w:rsidR="00771FF3" w:rsidRDefault="00771FF3" w:rsidP="00771FF3"/>
          <w:p w14:paraId="7A6BB77C" w14:textId="1FF49235" w:rsidR="00C26F51" w:rsidRDefault="003D04C6" w:rsidP="003D04C6">
            <w:pPr>
              <w:rPr>
                <w:rFonts w:eastAsia="Calibri" w:cs="Arial"/>
                <w:sz w:val="20"/>
                <w:szCs w:val="20"/>
              </w:rPr>
            </w:pPr>
            <w:r w:rsidRPr="003D04C6">
              <w:rPr>
                <w:sz w:val="20"/>
                <w:szCs w:val="20"/>
              </w:rPr>
              <w:t>It is desirable to have p</w:t>
            </w:r>
            <w:r w:rsidR="00C26F51">
              <w:rPr>
                <w:rFonts w:eastAsia="Calibri" w:cs="Arial"/>
                <w:sz w:val="20"/>
                <w:szCs w:val="20"/>
              </w:rPr>
              <w:t>revious experience in the waste industry</w:t>
            </w:r>
            <w:r>
              <w:rPr>
                <w:rFonts w:eastAsia="Calibri" w:cs="Arial"/>
                <w:sz w:val="20"/>
                <w:szCs w:val="20"/>
              </w:rPr>
              <w:t xml:space="preserve"> and / or p</w:t>
            </w:r>
            <w:r w:rsidR="00C26F51">
              <w:rPr>
                <w:rFonts w:eastAsia="Calibri" w:cs="Arial"/>
                <w:sz w:val="20"/>
                <w:szCs w:val="20"/>
              </w:rPr>
              <w:t>revious experience with the relevant vehicle types</w:t>
            </w:r>
          </w:p>
          <w:p w14:paraId="5FC017CC" w14:textId="1424A443" w:rsidR="00E50DBF" w:rsidRPr="00771FF3" w:rsidRDefault="00E50DBF" w:rsidP="00771FF3">
            <w:pPr>
              <w:textAlignment w:val="baseline"/>
              <w:rPr>
                <w:rFonts w:eastAsia="Calibri" w:cs="Arial"/>
                <w:b/>
                <w:sz w:val="20"/>
                <w:szCs w:val="20"/>
              </w:rPr>
            </w:pPr>
          </w:p>
          <w:p w14:paraId="556419E3" w14:textId="77777777" w:rsidR="00771FF3" w:rsidRPr="00771FF3" w:rsidRDefault="00771FF3" w:rsidP="005504AB">
            <w:pPr>
              <w:ind w:left="720"/>
              <w:jc w:val="both"/>
            </w:pPr>
          </w:p>
        </w:tc>
      </w:tr>
      <w:tr w:rsidR="00E50DBF" w:rsidRPr="004C75B7" w14:paraId="1D70ECC7" w14:textId="77777777" w:rsidTr="000E12F5">
        <w:trPr>
          <w:cantSplit/>
        </w:trPr>
        <w:tc>
          <w:tcPr>
            <w:tcW w:w="561" w:type="dxa"/>
          </w:tcPr>
          <w:p w14:paraId="02748453" w14:textId="1AF1E2AF" w:rsidR="00E50DBF" w:rsidRDefault="00E50DBF" w:rsidP="004C75B7">
            <w:pPr>
              <w:spacing w:before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7741" w:type="dxa"/>
          </w:tcPr>
          <w:p w14:paraId="1F1B58B0" w14:textId="77777777" w:rsidR="00E50DBF" w:rsidRDefault="00E50DBF" w:rsidP="004C75B7">
            <w:pPr>
              <w:pStyle w:val="Heading1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</w:t>
            </w:r>
          </w:p>
          <w:p w14:paraId="0CAFCF3B" w14:textId="77777777" w:rsidR="00E50DBF" w:rsidRDefault="00E50DBF" w:rsidP="00E50DBF"/>
          <w:p w14:paraId="6FA2DAA2" w14:textId="77777777" w:rsidR="00E50DBF" w:rsidRDefault="00E50DBF" w:rsidP="00E50DB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C2168F">
              <w:rPr>
                <w:rFonts w:cs="Arial"/>
                <w:sz w:val="20"/>
                <w:szCs w:val="20"/>
              </w:rPr>
              <w:t>ssential ability to work in a manual environment with significant manual handling responsibilities and ability to work outside in all weathers.</w:t>
            </w:r>
          </w:p>
          <w:p w14:paraId="4B0517DA" w14:textId="211C910F" w:rsidR="00E50DBF" w:rsidRPr="00E50DBF" w:rsidRDefault="00E50DBF" w:rsidP="00E50DBF"/>
        </w:tc>
      </w:tr>
    </w:tbl>
    <w:p w14:paraId="0BAF2B86" w14:textId="77777777" w:rsidR="00141159" w:rsidRDefault="00141159" w:rsidP="00141159">
      <w:pPr>
        <w:textAlignment w:val="baseline"/>
        <w:rPr>
          <w:rFonts w:ascii="inherit" w:hAnsi="inherit" w:cs="Helvetica"/>
          <w:color w:val="636970"/>
          <w:sz w:val="27"/>
          <w:szCs w:val="27"/>
          <w:lang w:eastAsia="en-GB"/>
        </w:rPr>
      </w:pPr>
    </w:p>
    <w:p w14:paraId="5A257A56" w14:textId="77777777" w:rsidR="00141159" w:rsidRDefault="00141159" w:rsidP="00141159">
      <w:pPr>
        <w:textAlignment w:val="baseline"/>
        <w:rPr>
          <w:rFonts w:ascii="inherit" w:hAnsi="inherit" w:cs="Helvetica"/>
          <w:color w:val="636970"/>
          <w:sz w:val="27"/>
          <w:szCs w:val="27"/>
          <w:lang w:eastAsia="en-GB"/>
        </w:rPr>
      </w:pPr>
    </w:p>
    <w:sectPr w:rsidR="00141159" w:rsidSect="005A0DE8">
      <w:pgSz w:w="11906" w:h="16838" w:code="9"/>
      <w:pgMar w:top="1079" w:right="1797" w:bottom="899" w:left="1797" w:header="709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BF5F" w14:textId="77777777" w:rsidR="004B6BA0" w:rsidRDefault="004B6BA0">
      <w:r>
        <w:separator/>
      </w:r>
    </w:p>
  </w:endnote>
  <w:endnote w:type="continuationSeparator" w:id="0">
    <w:p w14:paraId="733D8CEF" w14:textId="77777777" w:rsidR="004B6BA0" w:rsidRDefault="004B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B35E" w14:textId="77777777" w:rsidR="004B6BA0" w:rsidRDefault="004B6BA0">
      <w:r>
        <w:separator/>
      </w:r>
    </w:p>
  </w:footnote>
  <w:footnote w:type="continuationSeparator" w:id="0">
    <w:p w14:paraId="637726F9" w14:textId="77777777" w:rsidR="004B6BA0" w:rsidRDefault="004B6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1469"/>
    <w:multiLevelType w:val="hybridMultilevel"/>
    <w:tmpl w:val="68F04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4665"/>
    <w:multiLevelType w:val="hybridMultilevel"/>
    <w:tmpl w:val="C0587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E4C80"/>
    <w:multiLevelType w:val="hybridMultilevel"/>
    <w:tmpl w:val="21DA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E7EA1"/>
    <w:multiLevelType w:val="hybridMultilevel"/>
    <w:tmpl w:val="512A4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C67D2"/>
    <w:multiLevelType w:val="hybridMultilevel"/>
    <w:tmpl w:val="481CF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54958"/>
    <w:multiLevelType w:val="hybridMultilevel"/>
    <w:tmpl w:val="55DA1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91E5D"/>
    <w:multiLevelType w:val="hybridMultilevel"/>
    <w:tmpl w:val="FD485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E67F8"/>
    <w:multiLevelType w:val="hybridMultilevel"/>
    <w:tmpl w:val="B6986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01CB7"/>
    <w:multiLevelType w:val="hybridMultilevel"/>
    <w:tmpl w:val="D4B02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A0635"/>
    <w:multiLevelType w:val="hybridMultilevel"/>
    <w:tmpl w:val="9A3C5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54594"/>
    <w:multiLevelType w:val="hybridMultilevel"/>
    <w:tmpl w:val="0F06B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21EE8"/>
    <w:multiLevelType w:val="hybridMultilevel"/>
    <w:tmpl w:val="CFBA9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C200C"/>
    <w:multiLevelType w:val="hybridMultilevel"/>
    <w:tmpl w:val="3D0C89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E1EF6"/>
    <w:multiLevelType w:val="hybridMultilevel"/>
    <w:tmpl w:val="0EDC6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D0017"/>
    <w:multiLevelType w:val="hybridMultilevel"/>
    <w:tmpl w:val="43603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31A4C"/>
    <w:multiLevelType w:val="hybridMultilevel"/>
    <w:tmpl w:val="02083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41196"/>
    <w:multiLevelType w:val="multilevel"/>
    <w:tmpl w:val="9978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621619">
    <w:abstractNumId w:val="1"/>
  </w:num>
  <w:num w:numId="2" w16cid:durableId="2146968091">
    <w:abstractNumId w:val="15"/>
  </w:num>
  <w:num w:numId="3" w16cid:durableId="329138690">
    <w:abstractNumId w:val="10"/>
  </w:num>
  <w:num w:numId="4" w16cid:durableId="1447970378">
    <w:abstractNumId w:val="0"/>
  </w:num>
  <w:num w:numId="5" w16cid:durableId="483358448">
    <w:abstractNumId w:val="11"/>
  </w:num>
  <w:num w:numId="6" w16cid:durableId="225724279">
    <w:abstractNumId w:val="9"/>
  </w:num>
  <w:num w:numId="7" w16cid:durableId="1417823036">
    <w:abstractNumId w:val="8"/>
  </w:num>
  <w:num w:numId="8" w16cid:durableId="317653768">
    <w:abstractNumId w:val="14"/>
  </w:num>
  <w:num w:numId="9" w16cid:durableId="171722808">
    <w:abstractNumId w:val="4"/>
  </w:num>
  <w:num w:numId="10" w16cid:durableId="993338478">
    <w:abstractNumId w:val="16"/>
  </w:num>
  <w:num w:numId="11" w16cid:durableId="1831284574">
    <w:abstractNumId w:val="3"/>
  </w:num>
  <w:num w:numId="12" w16cid:durableId="1534032793">
    <w:abstractNumId w:val="5"/>
  </w:num>
  <w:num w:numId="13" w16cid:durableId="1359620566">
    <w:abstractNumId w:val="2"/>
  </w:num>
  <w:num w:numId="14" w16cid:durableId="1171869022">
    <w:abstractNumId w:val="7"/>
  </w:num>
  <w:num w:numId="15" w16cid:durableId="1597908743">
    <w:abstractNumId w:val="13"/>
  </w:num>
  <w:num w:numId="16" w16cid:durableId="319843886">
    <w:abstractNumId w:val="12"/>
  </w:num>
  <w:num w:numId="17" w16cid:durableId="369258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F3"/>
    <w:rsid w:val="000077D3"/>
    <w:rsid w:val="00016635"/>
    <w:rsid w:val="00034D67"/>
    <w:rsid w:val="00037E3F"/>
    <w:rsid w:val="00065605"/>
    <w:rsid w:val="00077CE4"/>
    <w:rsid w:val="000D4FD8"/>
    <w:rsid w:val="000E12F5"/>
    <w:rsid w:val="001052A0"/>
    <w:rsid w:val="00120D10"/>
    <w:rsid w:val="00126A31"/>
    <w:rsid w:val="00141159"/>
    <w:rsid w:val="001547FE"/>
    <w:rsid w:val="001638AC"/>
    <w:rsid w:val="00193E3D"/>
    <w:rsid w:val="001B0598"/>
    <w:rsid w:val="001B113E"/>
    <w:rsid w:val="001D6EE9"/>
    <w:rsid w:val="001F666E"/>
    <w:rsid w:val="00205542"/>
    <w:rsid w:val="00213FB4"/>
    <w:rsid w:val="0021621B"/>
    <w:rsid w:val="00232308"/>
    <w:rsid w:val="0023655D"/>
    <w:rsid w:val="002A03ED"/>
    <w:rsid w:val="002C0520"/>
    <w:rsid w:val="002C1D03"/>
    <w:rsid w:val="002D3C54"/>
    <w:rsid w:val="002E0ED8"/>
    <w:rsid w:val="00305FF8"/>
    <w:rsid w:val="003074C3"/>
    <w:rsid w:val="003335CA"/>
    <w:rsid w:val="00337D6F"/>
    <w:rsid w:val="00356715"/>
    <w:rsid w:val="003879AA"/>
    <w:rsid w:val="003D04C6"/>
    <w:rsid w:val="003E5297"/>
    <w:rsid w:val="00431B38"/>
    <w:rsid w:val="00452B34"/>
    <w:rsid w:val="00467FE4"/>
    <w:rsid w:val="00470B5F"/>
    <w:rsid w:val="00472646"/>
    <w:rsid w:val="004B6BA0"/>
    <w:rsid w:val="004B7E1F"/>
    <w:rsid w:val="004C75B7"/>
    <w:rsid w:val="004E3D1D"/>
    <w:rsid w:val="00505B97"/>
    <w:rsid w:val="00520CAE"/>
    <w:rsid w:val="0054570C"/>
    <w:rsid w:val="005504AB"/>
    <w:rsid w:val="0056420C"/>
    <w:rsid w:val="0056562D"/>
    <w:rsid w:val="005802EB"/>
    <w:rsid w:val="005A0DE8"/>
    <w:rsid w:val="005A45BD"/>
    <w:rsid w:val="005D2E8F"/>
    <w:rsid w:val="006022AE"/>
    <w:rsid w:val="006140E0"/>
    <w:rsid w:val="00685890"/>
    <w:rsid w:val="0068738F"/>
    <w:rsid w:val="006A49FC"/>
    <w:rsid w:val="006D7DC9"/>
    <w:rsid w:val="006E2784"/>
    <w:rsid w:val="006E548C"/>
    <w:rsid w:val="006F4733"/>
    <w:rsid w:val="007436B7"/>
    <w:rsid w:val="00771FF3"/>
    <w:rsid w:val="007A276B"/>
    <w:rsid w:val="007D0CDA"/>
    <w:rsid w:val="007E25F3"/>
    <w:rsid w:val="00845082"/>
    <w:rsid w:val="00865AAF"/>
    <w:rsid w:val="008807B6"/>
    <w:rsid w:val="008B2A6A"/>
    <w:rsid w:val="008C5D2A"/>
    <w:rsid w:val="009C551B"/>
    <w:rsid w:val="00A879D7"/>
    <w:rsid w:val="00AA6E5D"/>
    <w:rsid w:val="00AE2BAD"/>
    <w:rsid w:val="00AF19C2"/>
    <w:rsid w:val="00B03FEE"/>
    <w:rsid w:val="00B63322"/>
    <w:rsid w:val="00B71427"/>
    <w:rsid w:val="00B741E4"/>
    <w:rsid w:val="00C23D63"/>
    <w:rsid w:val="00C26F51"/>
    <w:rsid w:val="00C34D42"/>
    <w:rsid w:val="00C942FA"/>
    <w:rsid w:val="00CC47B9"/>
    <w:rsid w:val="00CD038F"/>
    <w:rsid w:val="00CE30D0"/>
    <w:rsid w:val="00D12671"/>
    <w:rsid w:val="00D1615F"/>
    <w:rsid w:val="00D83089"/>
    <w:rsid w:val="00DA7462"/>
    <w:rsid w:val="00DF059B"/>
    <w:rsid w:val="00E07101"/>
    <w:rsid w:val="00E32D34"/>
    <w:rsid w:val="00E50DBF"/>
    <w:rsid w:val="00E52CFA"/>
    <w:rsid w:val="00E97EE9"/>
    <w:rsid w:val="00EE2354"/>
    <w:rsid w:val="00EF6E1F"/>
    <w:rsid w:val="00F54FC2"/>
    <w:rsid w:val="00F738D0"/>
    <w:rsid w:val="00F74FD6"/>
    <w:rsid w:val="00FA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37823"/>
  <w15:docId w15:val="{C507EA65-5747-443D-BB74-58142032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E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A0DE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A0DE8"/>
    <w:pPr>
      <w:keepNext/>
      <w:spacing w:after="1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A0DE8"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A0D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5A0DE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5A0DE8"/>
    <w:rPr>
      <w:sz w:val="20"/>
    </w:rPr>
  </w:style>
  <w:style w:type="paragraph" w:styleId="Title">
    <w:name w:val="Title"/>
    <w:basedOn w:val="Normal"/>
    <w:qFormat/>
    <w:rsid w:val="005A0DE8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BodyText2">
    <w:name w:val="Body Text 2"/>
    <w:basedOn w:val="Normal"/>
    <w:semiHidden/>
    <w:rsid w:val="005A0D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42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879D7"/>
    <w:pPr>
      <w:ind w:left="720"/>
    </w:pPr>
    <w:rPr>
      <w:rFonts w:ascii="Times New Roman" w:hAnsi="Times New Roman"/>
      <w:lang w:val="en-US"/>
    </w:rPr>
  </w:style>
  <w:style w:type="paragraph" w:styleId="NormalWeb">
    <w:name w:val="Normal (Web)"/>
    <w:basedOn w:val="Normal"/>
    <w:uiPriority w:val="99"/>
    <w:unhideWhenUsed/>
    <w:rsid w:val="006D7DC9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converted-space">
    <w:name w:val="apple-converted-space"/>
    <w:basedOn w:val="DefaultParagraphFont"/>
    <w:rsid w:val="002C1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4477128F1C4459ADA2B3CD1ABBCFB" ma:contentTypeVersion="17" ma:contentTypeDescription="Create a new document." ma:contentTypeScope="" ma:versionID="048c5f49022cd2ab2f646c2385622a7f">
  <xsd:schema xmlns:xsd="http://www.w3.org/2001/XMLSchema" xmlns:xs="http://www.w3.org/2001/XMLSchema" xmlns:p="http://schemas.microsoft.com/office/2006/metadata/properties" xmlns:ns2="dfccf314-2dce-49e5-9e96-dc37421af030" xmlns:ns3="9f1604e8-ead5-42ba-b30d-f0a16f426454" targetNamespace="http://schemas.microsoft.com/office/2006/metadata/properties" ma:root="true" ma:fieldsID="968999110005cb3885efeda9adecf33e" ns2:_="" ns3:_="">
    <xsd:import namespace="dfccf314-2dce-49e5-9e96-dc37421af030"/>
    <xsd:import namespace="9f1604e8-ead5-42ba-b30d-f0a16f426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f314-2dce-49e5-9e96-dc37421af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7d4fcd-3511-49b0-9f55-e0c28c1bee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604e8-ead5-42ba-b30d-f0a16f426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6dc7d3-3efb-4f21-888b-4bf68fce1d2c}" ma:internalName="TaxCatchAll" ma:showField="CatchAllData" ma:web="9f1604e8-ead5-42ba-b30d-f0a16f426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1604e8-ead5-42ba-b30d-f0a16f426454" xsi:nil="true"/>
    <lcf76f155ced4ddcb4097134ff3c332f xmlns="dfccf314-2dce-49e5-9e96-dc37421af0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B4CA0-6211-4A5D-9C51-655732DA2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B5E93-D82C-40D8-9360-97A67F648705}"/>
</file>

<file path=customXml/itemProps3.xml><?xml version="1.0" encoding="utf-8"?>
<ds:datastoreItem xmlns:ds="http://schemas.openxmlformats.org/officeDocument/2006/customXml" ds:itemID="{3107874C-E0F2-4C66-B4C3-6B40BD3CF68C}">
  <ds:schemaRefs>
    <ds:schemaRef ds:uri="http://schemas.microsoft.com/office/2006/metadata/properties"/>
    <ds:schemaRef ds:uri="http://schemas.microsoft.com/office/infopath/2007/PartnerControls"/>
    <ds:schemaRef ds:uri="9f1604e8-ead5-42ba-b30d-f0a16f426454"/>
    <ds:schemaRef ds:uri="dfccf314-2dce-49e5-9e96-dc37421af030"/>
  </ds:schemaRefs>
</ds:datastoreItem>
</file>

<file path=customXml/itemProps4.xml><?xml version="1.0" encoding="utf-8"?>
<ds:datastoreItem xmlns:ds="http://schemas.openxmlformats.org/officeDocument/2006/customXml" ds:itemID="{79AB3AC6-4FDD-4FFF-B296-8683D287CD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1877</Characters>
  <Application>Microsoft Office Word</Application>
  <DocSecurity>4</DocSecurity>
  <Lines>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stltlcc</dc:creator>
  <cp:lastModifiedBy>Chloe Lindo</cp:lastModifiedBy>
  <cp:revision>2</cp:revision>
  <cp:lastPrinted>2011-01-12T11:30:00Z</cp:lastPrinted>
  <dcterms:created xsi:type="dcterms:W3CDTF">2024-02-22T14:39:00Z</dcterms:created>
  <dcterms:modified xsi:type="dcterms:W3CDTF">2024-02-22T14:39:00Z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0x01010024F4477128F1C4459ADA2B3CD1ABBCFB</vt:lpwstr>
  </property>
  <property fmtid="{D5CDD505-2E9C-101B-9397-08002B2CF9AE}" pid="3" name="Order">
    <vt:r8>326800</vt:r8>
  </property>
  <property fmtid="{D5CDD505-2E9C-101B-9397-08002B2CF9AE}" pid="4" name="MediaServiceImageTags">
    <vt:lpwstr/>
  </property>
</Properties>
</file>