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20" w:rsidRPr="005441D8" w:rsidRDefault="00480920" w:rsidP="00480920">
      <w:pPr>
        <w:jc w:val="center"/>
        <w:rPr>
          <w:rFonts w:cs="Arial"/>
          <w:b/>
          <w:sz w:val="22"/>
          <w:szCs w:val="22"/>
          <w:u w:val="single"/>
        </w:rPr>
      </w:pPr>
      <w:r w:rsidRPr="005441D8">
        <w:rPr>
          <w:rFonts w:cs="Arial"/>
          <w:b/>
          <w:sz w:val="22"/>
          <w:szCs w:val="22"/>
          <w:u w:val="single"/>
        </w:rPr>
        <w:t>PERSON SPECIFICATION</w:t>
      </w:r>
    </w:p>
    <w:p w:rsidR="00480920" w:rsidRPr="005441D8" w:rsidRDefault="00480920" w:rsidP="00480920">
      <w:pPr>
        <w:jc w:val="center"/>
        <w:rPr>
          <w:rFonts w:cs="Arial"/>
          <w:b/>
          <w:sz w:val="22"/>
          <w:szCs w:val="22"/>
          <w:u w:val="single"/>
        </w:rPr>
      </w:pPr>
    </w:p>
    <w:p w:rsidR="00480920" w:rsidRPr="005441D8" w:rsidRDefault="00480920" w:rsidP="00480920">
      <w:pPr>
        <w:jc w:val="center"/>
        <w:rPr>
          <w:rFonts w:cs="Arial"/>
          <w:b/>
          <w:sz w:val="22"/>
          <w:szCs w:val="22"/>
          <w:u w:val="single"/>
          <w:bdr w:val="single" w:sz="4" w:space="0" w:color="auto" w:shadow="1"/>
        </w:rPr>
      </w:pPr>
      <w:r w:rsidRPr="005441D8">
        <w:rPr>
          <w:rFonts w:cs="Arial"/>
          <w:b/>
          <w:sz w:val="22"/>
          <w:szCs w:val="22"/>
          <w:u w:val="single"/>
          <w:bdr w:val="single" w:sz="4" w:space="0" w:color="auto" w:shadow="1"/>
        </w:rPr>
        <w:t>JOB TITLE: General Teaching Assistant</w:t>
      </w:r>
      <w:r w:rsidR="00574B30">
        <w:rPr>
          <w:rFonts w:cs="Arial"/>
          <w:b/>
          <w:sz w:val="22"/>
          <w:szCs w:val="22"/>
          <w:u w:val="single"/>
          <w:bdr w:val="single" w:sz="4" w:space="0" w:color="auto" w:shadow="1"/>
        </w:rPr>
        <w:t xml:space="preserve"> with SEN Allowance</w:t>
      </w:r>
      <w:bookmarkStart w:id="0" w:name="_GoBack"/>
      <w:bookmarkEnd w:id="0"/>
    </w:p>
    <w:p w:rsidR="00480920" w:rsidRPr="005441D8" w:rsidRDefault="00480920" w:rsidP="00480920">
      <w:pPr>
        <w:jc w:val="both"/>
        <w:rPr>
          <w:rFonts w:cs="Arial"/>
          <w:sz w:val="22"/>
          <w:szCs w:val="22"/>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4962"/>
      </w:tblGrid>
      <w:tr w:rsidR="00480920" w:rsidRPr="00A05044" w:rsidTr="00550066">
        <w:tc>
          <w:tcPr>
            <w:tcW w:w="5557" w:type="dxa"/>
            <w:shd w:val="clear" w:color="auto" w:fill="auto"/>
          </w:tcPr>
          <w:p w:rsidR="00480920" w:rsidRPr="00A05044" w:rsidRDefault="00480920" w:rsidP="00A25EBD">
            <w:pPr>
              <w:jc w:val="both"/>
              <w:rPr>
                <w:rFonts w:cs="Arial"/>
                <w:b/>
                <w:bCs/>
                <w:sz w:val="22"/>
                <w:szCs w:val="22"/>
              </w:rPr>
            </w:pPr>
            <w:r w:rsidRPr="00A05044">
              <w:rPr>
                <w:rFonts w:cs="Arial"/>
                <w:b/>
                <w:bCs/>
                <w:szCs w:val="22"/>
              </w:rPr>
              <w:t>Essential upon appointment</w:t>
            </w:r>
          </w:p>
        </w:tc>
        <w:tc>
          <w:tcPr>
            <w:tcW w:w="4962" w:type="dxa"/>
            <w:shd w:val="clear" w:color="auto" w:fill="auto"/>
          </w:tcPr>
          <w:p w:rsidR="00480920" w:rsidRPr="00A05044" w:rsidRDefault="00480920" w:rsidP="00A25EBD">
            <w:pPr>
              <w:jc w:val="both"/>
              <w:rPr>
                <w:rFonts w:cs="Arial"/>
                <w:b/>
                <w:bCs/>
                <w:sz w:val="22"/>
                <w:szCs w:val="22"/>
              </w:rPr>
            </w:pPr>
            <w:r w:rsidRPr="00A05044">
              <w:rPr>
                <w:rFonts w:cs="Arial"/>
                <w:b/>
                <w:bCs/>
                <w:szCs w:val="22"/>
              </w:rPr>
              <w:t>Desirable on appointment</w:t>
            </w:r>
          </w:p>
        </w:tc>
      </w:tr>
      <w:tr w:rsidR="00480920" w:rsidRPr="00A05044" w:rsidTr="00550066">
        <w:trPr>
          <w:trHeight w:val="2312"/>
        </w:trPr>
        <w:tc>
          <w:tcPr>
            <w:tcW w:w="5557" w:type="dxa"/>
            <w:shd w:val="clear" w:color="auto" w:fill="auto"/>
          </w:tcPr>
          <w:p w:rsidR="00480920" w:rsidRPr="00A05044" w:rsidRDefault="00480920" w:rsidP="00A25EBD">
            <w:pPr>
              <w:jc w:val="both"/>
              <w:rPr>
                <w:rFonts w:cs="Arial"/>
                <w:b/>
                <w:sz w:val="22"/>
                <w:szCs w:val="22"/>
              </w:rPr>
            </w:pPr>
            <w:r w:rsidRPr="00A05044">
              <w:rPr>
                <w:rFonts w:cs="Arial"/>
                <w:b/>
                <w:sz w:val="22"/>
                <w:szCs w:val="22"/>
              </w:rPr>
              <w:t>Knowledge</w:t>
            </w:r>
          </w:p>
          <w:p w:rsidR="00574B30" w:rsidRPr="00574B30" w:rsidRDefault="00574B30" w:rsidP="00480920">
            <w:pPr>
              <w:numPr>
                <w:ilvl w:val="0"/>
                <w:numId w:val="1"/>
              </w:numPr>
              <w:jc w:val="both"/>
              <w:rPr>
                <w:rFonts w:cs="Arial"/>
                <w:sz w:val="20"/>
                <w:szCs w:val="22"/>
              </w:rPr>
            </w:pPr>
            <w:r w:rsidRPr="00574B30">
              <w:rPr>
                <w:sz w:val="22"/>
              </w:rPr>
              <w:t>K</w:t>
            </w:r>
            <w:r w:rsidRPr="00574B30">
              <w:rPr>
                <w:sz w:val="22"/>
              </w:rPr>
              <w:t>nowledge and understanding of the National Curriculum and how children progress through it.</w:t>
            </w:r>
          </w:p>
          <w:p w:rsidR="00480920" w:rsidRPr="00A05044" w:rsidRDefault="00480920" w:rsidP="00480920">
            <w:pPr>
              <w:numPr>
                <w:ilvl w:val="0"/>
                <w:numId w:val="1"/>
              </w:numPr>
              <w:jc w:val="both"/>
              <w:rPr>
                <w:rFonts w:cs="Arial"/>
                <w:sz w:val="22"/>
                <w:szCs w:val="22"/>
              </w:rPr>
            </w:pPr>
            <w:r w:rsidRPr="00A05044">
              <w:rPr>
                <w:rFonts w:cs="Arial"/>
                <w:sz w:val="22"/>
                <w:szCs w:val="22"/>
              </w:rPr>
              <w:t xml:space="preserve">An awareness of child/young person’s development and learning </w:t>
            </w:r>
          </w:p>
          <w:p w:rsidR="00480920" w:rsidRPr="00A05044" w:rsidRDefault="00480920" w:rsidP="00480920">
            <w:pPr>
              <w:numPr>
                <w:ilvl w:val="0"/>
                <w:numId w:val="1"/>
              </w:numPr>
              <w:jc w:val="both"/>
              <w:rPr>
                <w:rFonts w:cs="Arial"/>
                <w:sz w:val="22"/>
                <w:szCs w:val="22"/>
              </w:rPr>
            </w:pPr>
            <w:r w:rsidRPr="00A05044">
              <w:rPr>
                <w:rFonts w:cs="Arial"/>
                <w:sz w:val="22"/>
                <w:szCs w:val="22"/>
              </w:rPr>
              <w:t xml:space="preserve">An understanding that children/Young people have differing needs </w:t>
            </w:r>
          </w:p>
        </w:tc>
        <w:tc>
          <w:tcPr>
            <w:tcW w:w="4962" w:type="dxa"/>
            <w:shd w:val="clear" w:color="auto" w:fill="auto"/>
          </w:tcPr>
          <w:p w:rsidR="00574B30" w:rsidRDefault="00574B30" w:rsidP="00574B30">
            <w:pPr>
              <w:ind w:left="360"/>
              <w:rPr>
                <w:rFonts w:cs="Arial"/>
                <w:sz w:val="22"/>
                <w:szCs w:val="22"/>
              </w:rPr>
            </w:pPr>
          </w:p>
          <w:p w:rsidR="00480920" w:rsidRPr="00A05044" w:rsidRDefault="00480920" w:rsidP="00480920">
            <w:pPr>
              <w:numPr>
                <w:ilvl w:val="0"/>
                <w:numId w:val="1"/>
              </w:numPr>
              <w:rPr>
                <w:rFonts w:cs="Arial"/>
                <w:sz w:val="22"/>
                <w:szCs w:val="22"/>
              </w:rPr>
            </w:pPr>
            <w:r w:rsidRPr="00A05044">
              <w:rPr>
                <w:rFonts w:cs="Arial"/>
                <w:sz w:val="22"/>
                <w:szCs w:val="22"/>
              </w:rPr>
              <w:t>Good understanding of child development and learning processes</w:t>
            </w:r>
          </w:p>
          <w:p w:rsidR="00480920" w:rsidRPr="00A05044" w:rsidRDefault="00480920" w:rsidP="00480920">
            <w:pPr>
              <w:numPr>
                <w:ilvl w:val="0"/>
                <w:numId w:val="1"/>
              </w:numPr>
              <w:rPr>
                <w:rFonts w:cs="Arial"/>
                <w:sz w:val="22"/>
                <w:szCs w:val="22"/>
              </w:rPr>
            </w:pPr>
            <w:r w:rsidRPr="00A05044">
              <w:rPr>
                <w:rFonts w:cs="Arial"/>
                <w:sz w:val="22"/>
                <w:szCs w:val="22"/>
              </w:rPr>
              <w:t>Knowledge of Behaviour management techniques</w:t>
            </w:r>
          </w:p>
          <w:p w:rsidR="00480920" w:rsidRPr="00A05044" w:rsidRDefault="00480920" w:rsidP="00480920">
            <w:pPr>
              <w:numPr>
                <w:ilvl w:val="0"/>
                <w:numId w:val="1"/>
              </w:numPr>
              <w:rPr>
                <w:rFonts w:cs="Arial"/>
                <w:sz w:val="22"/>
                <w:szCs w:val="22"/>
              </w:rPr>
            </w:pPr>
            <w:r w:rsidRPr="00A05044">
              <w:rPr>
                <w:rFonts w:cs="Arial"/>
                <w:sz w:val="22"/>
                <w:szCs w:val="22"/>
              </w:rPr>
              <w:t xml:space="preserve">Knowledge of Child Protection and Health &amp; Safety policies and procedures </w:t>
            </w:r>
          </w:p>
          <w:p w:rsidR="00480920" w:rsidRPr="00A05044" w:rsidRDefault="00480920" w:rsidP="00480920">
            <w:pPr>
              <w:numPr>
                <w:ilvl w:val="0"/>
                <w:numId w:val="1"/>
              </w:numPr>
              <w:rPr>
                <w:rFonts w:cs="Arial"/>
                <w:sz w:val="22"/>
                <w:szCs w:val="22"/>
              </w:rPr>
            </w:pPr>
            <w:r w:rsidRPr="00A05044">
              <w:rPr>
                <w:rFonts w:cs="Arial"/>
                <w:sz w:val="22"/>
                <w:szCs w:val="22"/>
              </w:rPr>
              <w:t>Knowledge of inclusive practice</w:t>
            </w:r>
          </w:p>
        </w:tc>
      </w:tr>
      <w:tr w:rsidR="00480920" w:rsidRPr="00A05044" w:rsidTr="00550066">
        <w:tc>
          <w:tcPr>
            <w:tcW w:w="5557" w:type="dxa"/>
            <w:shd w:val="clear" w:color="auto" w:fill="auto"/>
          </w:tcPr>
          <w:p w:rsidR="00480920" w:rsidRPr="00A05044" w:rsidRDefault="00480920" w:rsidP="00A25EBD">
            <w:pPr>
              <w:jc w:val="both"/>
              <w:rPr>
                <w:rFonts w:cs="Arial"/>
                <w:b/>
                <w:sz w:val="22"/>
                <w:szCs w:val="22"/>
              </w:rPr>
            </w:pPr>
            <w:r w:rsidRPr="00A05044">
              <w:rPr>
                <w:rFonts w:cs="Arial"/>
                <w:b/>
                <w:sz w:val="22"/>
                <w:szCs w:val="22"/>
              </w:rPr>
              <w:t>Experience</w:t>
            </w:r>
          </w:p>
          <w:p w:rsidR="00574B30" w:rsidRPr="00574B30" w:rsidRDefault="00574B30" w:rsidP="00480920">
            <w:pPr>
              <w:numPr>
                <w:ilvl w:val="0"/>
                <w:numId w:val="1"/>
              </w:numPr>
              <w:jc w:val="both"/>
              <w:rPr>
                <w:rFonts w:cs="Arial"/>
                <w:b/>
                <w:sz w:val="20"/>
                <w:szCs w:val="22"/>
              </w:rPr>
            </w:pPr>
            <w:r w:rsidRPr="00574B30">
              <w:rPr>
                <w:sz w:val="22"/>
              </w:rPr>
              <w:t>E</w:t>
            </w:r>
            <w:r w:rsidRPr="00574B30">
              <w:rPr>
                <w:sz w:val="22"/>
              </w:rPr>
              <w:t>xperience of working in a formal setting with children with significant ADHD.</w:t>
            </w:r>
          </w:p>
          <w:p w:rsidR="00574B30" w:rsidRPr="00574B30" w:rsidRDefault="00574B30" w:rsidP="00480920">
            <w:pPr>
              <w:numPr>
                <w:ilvl w:val="0"/>
                <w:numId w:val="1"/>
              </w:numPr>
              <w:jc w:val="both"/>
              <w:rPr>
                <w:rFonts w:cs="Arial"/>
                <w:b/>
                <w:sz w:val="18"/>
                <w:szCs w:val="22"/>
              </w:rPr>
            </w:pPr>
            <w:r w:rsidRPr="00574B30">
              <w:rPr>
                <w:sz w:val="22"/>
              </w:rPr>
              <w:t>S</w:t>
            </w:r>
            <w:r w:rsidRPr="00574B30">
              <w:rPr>
                <w:sz w:val="22"/>
              </w:rPr>
              <w:t>killed at supporting children with actively developing their attention and listening skills.</w:t>
            </w:r>
          </w:p>
          <w:p w:rsidR="00480920" w:rsidRPr="00A05044" w:rsidRDefault="00480920" w:rsidP="00480920">
            <w:pPr>
              <w:numPr>
                <w:ilvl w:val="0"/>
                <w:numId w:val="1"/>
              </w:numPr>
              <w:jc w:val="both"/>
              <w:rPr>
                <w:rFonts w:cs="Arial"/>
                <w:b/>
                <w:sz w:val="22"/>
                <w:szCs w:val="22"/>
              </w:rPr>
            </w:pPr>
            <w:r w:rsidRPr="00A05044">
              <w:rPr>
                <w:rFonts w:cs="Arial"/>
                <w:sz w:val="22"/>
                <w:szCs w:val="22"/>
              </w:rPr>
              <w:t>Experience appropriate to working with children in an learning environment</w:t>
            </w:r>
          </w:p>
        </w:tc>
        <w:tc>
          <w:tcPr>
            <w:tcW w:w="4962" w:type="dxa"/>
            <w:shd w:val="clear" w:color="auto" w:fill="auto"/>
          </w:tcPr>
          <w:p w:rsidR="00574B30" w:rsidRPr="00574B30" w:rsidRDefault="00574B30" w:rsidP="00574B30">
            <w:pPr>
              <w:pStyle w:val="ListParagraph"/>
              <w:ind w:left="360"/>
              <w:jc w:val="both"/>
              <w:rPr>
                <w:rFonts w:cs="Arial"/>
                <w:sz w:val="20"/>
                <w:szCs w:val="22"/>
              </w:rPr>
            </w:pPr>
          </w:p>
          <w:p w:rsidR="00480920" w:rsidRPr="00574B30" w:rsidRDefault="00574B30" w:rsidP="00574B30">
            <w:pPr>
              <w:pStyle w:val="ListParagraph"/>
              <w:numPr>
                <w:ilvl w:val="0"/>
                <w:numId w:val="1"/>
              </w:numPr>
              <w:jc w:val="both"/>
              <w:rPr>
                <w:rFonts w:cs="Arial"/>
                <w:sz w:val="22"/>
                <w:szCs w:val="22"/>
              </w:rPr>
            </w:pPr>
            <w:r w:rsidRPr="00574B30">
              <w:rPr>
                <w:sz w:val="22"/>
                <w:szCs w:val="22"/>
              </w:rPr>
              <w:t xml:space="preserve">Early </w:t>
            </w:r>
            <w:proofErr w:type="spellStart"/>
            <w:r w:rsidRPr="00574B30">
              <w:rPr>
                <w:sz w:val="22"/>
                <w:szCs w:val="22"/>
              </w:rPr>
              <w:t>Years Experience</w:t>
            </w:r>
            <w:proofErr w:type="spellEnd"/>
            <w:r w:rsidRPr="00574B30">
              <w:rPr>
                <w:sz w:val="22"/>
                <w:szCs w:val="22"/>
              </w:rPr>
              <w:t xml:space="preserve"> (EYFS/Preschool).</w:t>
            </w:r>
          </w:p>
          <w:p w:rsidR="00574B30" w:rsidRPr="002B2162" w:rsidRDefault="00574B30" w:rsidP="00574B30">
            <w:pPr>
              <w:pStyle w:val="ListParagraph"/>
              <w:numPr>
                <w:ilvl w:val="0"/>
                <w:numId w:val="1"/>
              </w:numPr>
              <w:jc w:val="both"/>
              <w:rPr>
                <w:rFonts w:cs="Arial"/>
                <w:sz w:val="22"/>
                <w:szCs w:val="22"/>
              </w:rPr>
            </w:pPr>
            <w:r w:rsidRPr="00574B30">
              <w:rPr>
                <w:sz w:val="22"/>
                <w:szCs w:val="22"/>
              </w:rPr>
              <w:t>H</w:t>
            </w:r>
            <w:r w:rsidRPr="00574B30">
              <w:rPr>
                <w:sz w:val="22"/>
                <w:szCs w:val="22"/>
              </w:rPr>
              <w:t>ave a theoretical understanding and experience of working with adaptive teaching practices.</w:t>
            </w:r>
          </w:p>
        </w:tc>
      </w:tr>
      <w:tr w:rsidR="00480920" w:rsidRPr="00A05044" w:rsidTr="00550066">
        <w:tc>
          <w:tcPr>
            <w:tcW w:w="5557" w:type="dxa"/>
            <w:shd w:val="clear" w:color="auto" w:fill="auto"/>
          </w:tcPr>
          <w:p w:rsidR="00480920" w:rsidRPr="00A05044" w:rsidRDefault="00480920" w:rsidP="00A25EBD">
            <w:pPr>
              <w:jc w:val="both"/>
              <w:rPr>
                <w:rFonts w:cs="Arial"/>
                <w:b/>
                <w:sz w:val="22"/>
                <w:szCs w:val="22"/>
              </w:rPr>
            </w:pPr>
            <w:r w:rsidRPr="00A05044">
              <w:rPr>
                <w:rFonts w:cs="Arial"/>
                <w:b/>
                <w:sz w:val="22"/>
                <w:szCs w:val="22"/>
              </w:rPr>
              <w:t>Qualifications</w:t>
            </w:r>
          </w:p>
          <w:p w:rsidR="00480920" w:rsidRPr="00A05044" w:rsidRDefault="00480920" w:rsidP="00480920">
            <w:pPr>
              <w:numPr>
                <w:ilvl w:val="0"/>
                <w:numId w:val="2"/>
              </w:numPr>
              <w:jc w:val="both"/>
              <w:rPr>
                <w:rFonts w:cs="Arial"/>
                <w:sz w:val="22"/>
                <w:szCs w:val="22"/>
              </w:rPr>
            </w:pPr>
            <w:r w:rsidRPr="00A05044">
              <w:rPr>
                <w:rFonts w:cs="Arial"/>
                <w:sz w:val="22"/>
                <w:szCs w:val="22"/>
              </w:rPr>
              <w:t xml:space="preserve">Relevant NVQ Level 2 qualification or equivalent </w:t>
            </w:r>
          </w:p>
        </w:tc>
        <w:tc>
          <w:tcPr>
            <w:tcW w:w="4962" w:type="dxa"/>
            <w:shd w:val="clear" w:color="auto" w:fill="auto"/>
          </w:tcPr>
          <w:p w:rsidR="00574B30" w:rsidRDefault="00574B30" w:rsidP="00574B30">
            <w:pPr>
              <w:jc w:val="both"/>
              <w:rPr>
                <w:sz w:val="22"/>
              </w:rPr>
            </w:pPr>
          </w:p>
          <w:p w:rsidR="00574B30" w:rsidRPr="00574B30" w:rsidRDefault="00574B30" w:rsidP="00574B30">
            <w:pPr>
              <w:pStyle w:val="ListParagraph"/>
              <w:numPr>
                <w:ilvl w:val="0"/>
                <w:numId w:val="2"/>
              </w:numPr>
              <w:jc w:val="both"/>
              <w:rPr>
                <w:rFonts w:cs="Arial"/>
                <w:sz w:val="20"/>
                <w:szCs w:val="22"/>
              </w:rPr>
            </w:pPr>
            <w:r w:rsidRPr="00574B30">
              <w:rPr>
                <w:sz w:val="22"/>
              </w:rPr>
              <w:t>Q</w:t>
            </w:r>
            <w:r w:rsidRPr="00574B30">
              <w:rPr>
                <w:sz w:val="22"/>
              </w:rPr>
              <w:t>ualifications gained in educational practices.</w:t>
            </w:r>
          </w:p>
          <w:p w:rsidR="00480920" w:rsidRPr="00A05044" w:rsidRDefault="00480920" w:rsidP="00480920">
            <w:pPr>
              <w:numPr>
                <w:ilvl w:val="0"/>
                <w:numId w:val="2"/>
              </w:numPr>
              <w:jc w:val="both"/>
              <w:rPr>
                <w:rFonts w:cs="Arial"/>
                <w:sz w:val="22"/>
                <w:szCs w:val="22"/>
              </w:rPr>
            </w:pPr>
            <w:r w:rsidRPr="00A05044">
              <w:rPr>
                <w:rFonts w:cs="Arial"/>
                <w:sz w:val="22"/>
                <w:szCs w:val="22"/>
              </w:rPr>
              <w:t xml:space="preserve">Relevant NVQ level 3 </w:t>
            </w:r>
          </w:p>
          <w:p w:rsidR="00480920" w:rsidRPr="00A05044" w:rsidRDefault="00480920" w:rsidP="00480920">
            <w:pPr>
              <w:numPr>
                <w:ilvl w:val="0"/>
                <w:numId w:val="2"/>
              </w:numPr>
              <w:jc w:val="both"/>
              <w:rPr>
                <w:rFonts w:cs="Arial"/>
                <w:sz w:val="22"/>
                <w:szCs w:val="22"/>
              </w:rPr>
            </w:pPr>
            <w:r w:rsidRPr="00A05044">
              <w:rPr>
                <w:rFonts w:cs="Arial"/>
                <w:sz w:val="22"/>
                <w:szCs w:val="22"/>
              </w:rPr>
              <w:t xml:space="preserve">Appropriate first aid training </w:t>
            </w:r>
          </w:p>
        </w:tc>
      </w:tr>
      <w:tr w:rsidR="00480920" w:rsidRPr="00A05044" w:rsidTr="00550066">
        <w:tc>
          <w:tcPr>
            <w:tcW w:w="5557" w:type="dxa"/>
            <w:shd w:val="clear" w:color="auto" w:fill="auto"/>
          </w:tcPr>
          <w:p w:rsidR="00480920" w:rsidRPr="00A05044" w:rsidRDefault="00480920" w:rsidP="00A25EBD">
            <w:pPr>
              <w:jc w:val="both"/>
              <w:rPr>
                <w:rFonts w:cs="Arial"/>
                <w:b/>
                <w:sz w:val="22"/>
                <w:szCs w:val="22"/>
              </w:rPr>
            </w:pPr>
            <w:r w:rsidRPr="00A05044">
              <w:rPr>
                <w:rFonts w:cs="Arial"/>
                <w:b/>
                <w:sz w:val="22"/>
                <w:szCs w:val="22"/>
              </w:rPr>
              <w:t>Occupational Skills</w:t>
            </w:r>
          </w:p>
          <w:p w:rsidR="00480920" w:rsidRPr="00A05044" w:rsidRDefault="00480920" w:rsidP="00480920">
            <w:pPr>
              <w:numPr>
                <w:ilvl w:val="0"/>
                <w:numId w:val="5"/>
              </w:numPr>
              <w:jc w:val="both"/>
              <w:rPr>
                <w:rFonts w:cs="Arial"/>
                <w:sz w:val="22"/>
                <w:szCs w:val="22"/>
              </w:rPr>
            </w:pPr>
            <w:r w:rsidRPr="00A05044">
              <w:rPr>
                <w:rFonts w:cs="Arial"/>
                <w:sz w:val="22"/>
                <w:szCs w:val="22"/>
              </w:rPr>
              <w:t>Good written and verbal communication skills: able to communicate effectively and clearly and build relationships with a range of staff, children, young people, their families and carers</w:t>
            </w:r>
          </w:p>
          <w:p w:rsidR="00480920" w:rsidRPr="00A05044" w:rsidRDefault="00480920" w:rsidP="00480920">
            <w:pPr>
              <w:numPr>
                <w:ilvl w:val="0"/>
                <w:numId w:val="5"/>
              </w:numPr>
              <w:jc w:val="both"/>
              <w:rPr>
                <w:rFonts w:cs="Arial"/>
                <w:sz w:val="22"/>
                <w:szCs w:val="22"/>
              </w:rPr>
            </w:pPr>
            <w:r w:rsidRPr="00A05044">
              <w:rPr>
                <w:rFonts w:cs="Arial"/>
                <w:sz w:val="22"/>
                <w:szCs w:val="22"/>
              </w:rPr>
              <w:t>Good reading, writing and numeracy Skills</w:t>
            </w:r>
          </w:p>
        </w:tc>
        <w:tc>
          <w:tcPr>
            <w:tcW w:w="4962" w:type="dxa"/>
            <w:shd w:val="clear" w:color="auto" w:fill="auto"/>
          </w:tcPr>
          <w:p w:rsidR="00574B30" w:rsidRDefault="00574B30" w:rsidP="00574B30">
            <w:pPr>
              <w:ind w:left="360"/>
              <w:jc w:val="both"/>
              <w:rPr>
                <w:rFonts w:cs="Arial"/>
                <w:sz w:val="22"/>
                <w:szCs w:val="22"/>
              </w:rPr>
            </w:pPr>
          </w:p>
          <w:p w:rsidR="00480920" w:rsidRPr="00A05044" w:rsidRDefault="00480920" w:rsidP="00480920">
            <w:pPr>
              <w:numPr>
                <w:ilvl w:val="0"/>
                <w:numId w:val="5"/>
              </w:numPr>
              <w:jc w:val="both"/>
              <w:rPr>
                <w:rFonts w:cs="Arial"/>
                <w:sz w:val="22"/>
                <w:szCs w:val="22"/>
              </w:rPr>
            </w:pPr>
            <w:r w:rsidRPr="00A05044">
              <w:rPr>
                <w:rFonts w:cs="Arial"/>
                <w:sz w:val="22"/>
                <w:szCs w:val="22"/>
              </w:rPr>
              <w:t>B</w:t>
            </w:r>
            <w:r>
              <w:rPr>
                <w:rFonts w:cs="Arial"/>
                <w:sz w:val="22"/>
                <w:szCs w:val="22"/>
              </w:rPr>
              <w:t>a</w:t>
            </w:r>
            <w:r w:rsidRPr="00A05044">
              <w:rPr>
                <w:rFonts w:cs="Arial"/>
                <w:sz w:val="22"/>
                <w:szCs w:val="22"/>
              </w:rPr>
              <w:t>sic ICT Skills</w:t>
            </w:r>
          </w:p>
        </w:tc>
      </w:tr>
      <w:tr w:rsidR="00480920" w:rsidRPr="00A05044" w:rsidTr="00550066">
        <w:trPr>
          <w:trHeight w:val="561"/>
        </w:trPr>
        <w:tc>
          <w:tcPr>
            <w:tcW w:w="5557" w:type="dxa"/>
            <w:shd w:val="clear" w:color="auto" w:fill="auto"/>
          </w:tcPr>
          <w:p w:rsidR="00480920" w:rsidRPr="00A05044" w:rsidRDefault="00480920" w:rsidP="00A25EBD">
            <w:pPr>
              <w:jc w:val="both"/>
              <w:rPr>
                <w:rFonts w:cs="Arial"/>
                <w:sz w:val="22"/>
                <w:szCs w:val="22"/>
              </w:rPr>
            </w:pPr>
            <w:r w:rsidRPr="00A05044">
              <w:rPr>
                <w:rFonts w:cs="Arial"/>
                <w:b/>
                <w:sz w:val="22"/>
                <w:szCs w:val="22"/>
              </w:rPr>
              <w:t>Personal Qualities</w:t>
            </w:r>
          </w:p>
          <w:p w:rsidR="00480920" w:rsidRPr="00A05044" w:rsidRDefault="00480920" w:rsidP="00480920">
            <w:pPr>
              <w:numPr>
                <w:ilvl w:val="0"/>
                <w:numId w:val="3"/>
              </w:numPr>
              <w:ind w:left="374"/>
              <w:jc w:val="both"/>
              <w:rPr>
                <w:rFonts w:cs="Arial"/>
                <w:sz w:val="22"/>
                <w:szCs w:val="22"/>
              </w:rPr>
            </w:pPr>
            <w:r w:rsidRPr="00A05044">
              <w:rPr>
                <w:rFonts w:cs="Arial"/>
                <w:sz w:val="22"/>
                <w:szCs w:val="22"/>
              </w:rPr>
              <w:t>Demonstrable interpersonal skills.</w:t>
            </w:r>
          </w:p>
          <w:p w:rsidR="00480920" w:rsidRPr="00A05044" w:rsidRDefault="00480920" w:rsidP="00480920">
            <w:pPr>
              <w:numPr>
                <w:ilvl w:val="0"/>
                <w:numId w:val="3"/>
              </w:numPr>
              <w:ind w:left="374"/>
              <w:jc w:val="both"/>
              <w:rPr>
                <w:rFonts w:cs="Arial"/>
                <w:sz w:val="22"/>
                <w:szCs w:val="22"/>
              </w:rPr>
            </w:pPr>
            <w:r w:rsidRPr="00A05044">
              <w:rPr>
                <w:rFonts w:cs="Arial"/>
                <w:sz w:val="22"/>
                <w:szCs w:val="22"/>
              </w:rPr>
              <w:t>Ability to work successfully in a team.</w:t>
            </w:r>
          </w:p>
          <w:p w:rsidR="00480920" w:rsidRPr="00A05044" w:rsidRDefault="00480920" w:rsidP="00480920">
            <w:pPr>
              <w:numPr>
                <w:ilvl w:val="0"/>
                <w:numId w:val="3"/>
              </w:numPr>
              <w:ind w:left="374"/>
              <w:jc w:val="both"/>
              <w:rPr>
                <w:rFonts w:cs="Arial"/>
                <w:sz w:val="22"/>
                <w:szCs w:val="22"/>
              </w:rPr>
            </w:pPr>
            <w:r w:rsidRPr="00A05044">
              <w:rPr>
                <w:rFonts w:cs="Arial"/>
                <w:sz w:val="22"/>
                <w:szCs w:val="22"/>
              </w:rPr>
              <w:t>Confidentiality</w:t>
            </w:r>
          </w:p>
          <w:p w:rsidR="00480920" w:rsidRPr="00A05044" w:rsidRDefault="00480920" w:rsidP="00480920">
            <w:pPr>
              <w:numPr>
                <w:ilvl w:val="0"/>
                <w:numId w:val="3"/>
              </w:numPr>
              <w:ind w:left="374"/>
              <w:jc w:val="both"/>
              <w:rPr>
                <w:rFonts w:cs="Arial"/>
                <w:sz w:val="22"/>
                <w:szCs w:val="22"/>
              </w:rPr>
            </w:pPr>
            <w:r w:rsidRPr="00A05044">
              <w:rPr>
                <w:rFonts w:cs="Arial"/>
                <w:sz w:val="22"/>
                <w:szCs w:val="22"/>
              </w:rPr>
              <w:t>Flexibility</w:t>
            </w:r>
          </w:p>
        </w:tc>
        <w:tc>
          <w:tcPr>
            <w:tcW w:w="4962" w:type="dxa"/>
            <w:shd w:val="clear" w:color="auto" w:fill="auto"/>
          </w:tcPr>
          <w:p w:rsidR="00574B30" w:rsidRDefault="00574B30" w:rsidP="00574B30">
            <w:pPr>
              <w:ind w:left="360"/>
              <w:jc w:val="both"/>
              <w:rPr>
                <w:rFonts w:cs="Arial"/>
                <w:sz w:val="22"/>
                <w:szCs w:val="22"/>
              </w:rPr>
            </w:pPr>
          </w:p>
          <w:p w:rsidR="00480920" w:rsidRDefault="00480920" w:rsidP="00480920">
            <w:pPr>
              <w:numPr>
                <w:ilvl w:val="0"/>
                <w:numId w:val="3"/>
              </w:numPr>
              <w:jc w:val="both"/>
              <w:rPr>
                <w:rFonts w:cs="Arial"/>
                <w:sz w:val="22"/>
                <w:szCs w:val="22"/>
              </w:rPr>
            </w:pPr>
            <w:r w:rsidRPr="00A05044">
              <w:rPr>
                <w:rFonts w:cs="Arial"/>
                <w:sz w:val="22"/>
                <w:szCs w:val="22"/>
              </w:rPr>
              <w:t xml:space="preserve">Creativity </w:t>
            </w:r>
          </w:p>
          <w:p w:rsidR="00480920" w:rsidRPr="00A05044" w:rsidRDefault="00480920" w:rsidP="00480920">
            <w:pPr>
              <w:numPr>
                <w:ilvl w:val="0"/>
                <w:numId w:val="3"/>
              </w:numPr>
              <w:jc w:val="both"/>
              <w:rPr>
                <w:rFonts w:cs="Arial"/>
                <w:sz w:val="22"/>
                <w:szCs w:val="22"/>
              </w:rPr>
            </w:pPr>
            <w:r>
              <w:rPr>
                <w:rFonts w:cs="Arial"/>
                <w:sz w:val="22"/>
                <w:szCs w:val="22"/>
              </w:rPr>
              <w:t>Resilience</w:t>
            </w:r>
          </w:p>
        </w:tc>
      </w:tr>
      <w:tr w:rsidR="00480920" w:rsidRPr="00A05044" w:rsidTr="00550066">
        <w:trPr>
          <w:trHeight w:val="812"/>
        </w:trPr>
        <w:tc>
          <w:tcPr>
            <w:tcW w:w="5557" w:type="dxa"/>
            <w:shd w:val="clear" w:color="auto" w:fill="auto"/>
          </w:tcPr>
          <w:p w:rsidR="00480920" w:rsidRPr="00A05044" w:rsidRDefault="00480920" w:rsidP="00A25EBD">
            <w:pPr>
              <w:jc w:val="both"/>
              <w:rPr>
                <w:rFonts w:cs="Arial"/>
                <w:sz w:val="22"/>
                <w:szCs w:val="22"/>
              </w:rPr>
            </w:pPr>
            <w:r w:rsidRPr="00A05044">
              <w:rPr>
                <w:rFonts w:cs="Arial"/>
                <w:b/>
                <w:sz w:val="22"/>
                <w:szCs w:val="22"/>
              </w:rPr>
              <w:t>Other Requirements</w:t>
            </w:r>
            <w:r w:rsidRPr="00A05044">
              <w:rPr>
                <w:rFonts w:cs="Arial"/>
                <w:sz w:val="22"/>
                <w:szCs w:val="22"/>
              </w:rPr>
              <w:t xml:space="preserve"> </w:t>
            </w:r>
          </w:p>
          <w:p w:rsidR="00480920" w:rsidRPr="00A05044" w:rsidRDefault="00480920" w:rsidP="00480920">
            <w:pPr>
              <w:numPr>
                <w:ilvl w:val="0"/>
                <w:numId w:val="3"/>
              </w:numPr>
              <w:jc w:val="both"/>
              <w:rPr>
                <w:rFonts w:cs="Arial"/>
                <w:sz w:val="22"/>
                <w:szCs w:val="22"/>
              </w:rPr>
            </w:pPr>
            <w:r w:rsidRPr="00A05044">
              <w:rPr>
                <w:rFonts w:cs="Arial"/>
                <w:sz w:val="22"/>
                <w:szCs w:val="22"/>
              </w:rPr>
              <w:t>Enhanced DBS Clearance</w:t>
            </w:r>
          </w:p>
          <w:p w:rsidR="00480920" w:rsidRPr="00A05044" w:rsidRDefault="00480920" w:rsidP="00480920">
            <w:pPr>
              <w:numPr>
                <w:ilvl w:val="0"/>
                <w:numId w:val="4"/>
              </w:numPr>
              <w:jc w:val="both"/>
              <w:rPr>
                <w:rFonts w:cs="Arial"/>
                <w:sz w:val="22"/>
                <w:szCs w:val="22"/>
              </w:rPr>
            </w:pPr>
            <w:r w:rsidRPr="00A05044">
              <w:rPr>
                <w:rFonts w:cs="Arial"/>
                <w:sz w:val="22"/>
                <w:szCs w:val="22"/>
              </w:rPr>
              <w:t>To be committed to the school’s policies and ethos</w:t>
            </w:r>
          </w:p>
          <w:p w:rsidR="00480920" w:rsidRPr="00A05044" w:rsidRDefault="00480920" w:rsidP="00480920">
            <w:pPr>
              <w:numPr>
                <w:ilvl w:val="0"/>
                <w:numId w:val="4"/>
              </w:numPr>
              <w:jc w:val="both"/>
              <w:rPr>
                <w:rFonts w:cs="Arial"/>
                <w:sz w:val="22"/>
                <w:szCs w:val="22"/>
              </w:rPr>
            </w:pPr>
            <w:r w:rsidRPr="00A05044">
              <w:rPr>
                <w:rFonts w:cs="Arial"/>
                <w:sz w:val="22"/>
                <w:szCs w:val="22"/>
              </w:rPr>
              <w:t>To be committed to Continuing Professional Development</w:t>
            </w:r>
          </w:p>
          <w:p w:rsidR="00480920" w:rsidRPr="00A05044" w:rsidRDefault="00480920" w:rsidP="00480920">
            <w:pPr>
              <w:numPr>
                <w:ilvl w:val="0"/>
                <w:numId w:val="4"/>
              </w:numPr>
              <w:jc w:val="both"/>
              <w:rPr>
                <w:rFonts w:cs="Arial"/>
                <w:sz w:val="22"/>
                <w:szCs w:val="22"/>
              </w:rPr>
            </w:pPr>
            <w:r w:rsidRPr="00A05044">
              <w:rPr>
                <w:rFonts w:cs="Arial"/>
                <w:sz w:val="22"/>
                <w:szCs w:val="22"/>
              </w:rPr>
              <w:t>Motivation to work with children and young people</w:t>
            </w:r>
          </w:p>
          <w:p w:rsidR="00480920" w:rsidRPr="00A05044" w:rsidRDefault="00480920" w:rsidP="00480920">
            <w:pPr>
              <w:numPr>
                <w:ilvl w:val="0"/>
                <w:numId w:val="4"/>
              </w:numPr>
              <w:jc w:val="both"/>
              <w:rPr>
                <w:rFonts w:cs="Arial"/>
                <w:sz w:val="22"/>
                <w:szCs w:val="22"/>
              </w:rPr>
            </w:pPr>
            <w:r w:rsidRPr="00A05044">
              <w:rPr>
                <w:rFonts w:cs="Arial"/>
                <w:sz w:val="22"/>
                <w:szCs w:val="22"/>
              </w:rPr>
              <w:t>Ability to form and maintain appropriate relationships and personal boundaries with children and young people</w:t>
            </w:r>
          </w:p>
          <w:p w:rsidR="00480920" w:rsidRPr="00A05044" w:rsidRDefault="00480920" w:rsidP="00480920">
            <w:pPr>
              <w:numPr>
                <w:ilvl w:val="0"/>
                <w:numId w:val="4"/>
              </w:numPr>
              <w:tabs>
                <w:tab w:val="num" w:pos="432"/>
              </w:tabs>
              <w:jc w:val="both"/>
              <w:rPr>
                <w:rFonts w:cs="Arial"/>
                <w:sz w:val="22"/>
                <w:szCs w:val="22"/>
              </w:rPr>
            </w:pPr>
            <w:r w:rsidRPr="00A05044">
              <w:rPr>
                <w:rFonts w:cs="Arial"/>
                <w:sz w:val="22"/>
                <w:szCs w:val="22"/>
              </w:rPr>
              <w:t>Emotional resilience in working with challenging behaviours and attitudes</w:t>
            </w:r>
          </w:p>
          <w:p w:rsidR="00480920" w:rsidRPr="00A05044" w:rsidRDefault="00480920" w:rsidP="00480920">
            <w:pPr>
              <w:numPr>
                <w:ilvl w:val="0"/>
                <w:numId w:val="4"/>
              </w:numPr>
              <w:tabs>
                <w:tab w:val="num" w:pos="432"/>
              </w:tabs>
              <w:jc w:val="both"/>
              <w:rPr>
                <w:rFonts w:cs="Arial"/>
                <w:sz w:val="22"/>
                <w:szCs w:val="22"/>
              </w:rPr>
            </w:pPr>
            <w:r w:rsidRPr="00A05044">
              <w:rPr>
                <w:rFonts w:cs="Arial"/>
                <w:sz w:val="22"/>
                <w:szCs w:val="22"/>
              </w:rPr>
              <w:t>Ability to use authority and maintaining discipline</w:t>
            </w:r>
          </w:p>
          <w:p w:rsidR="00480920" w:rsidRPr="00A05044" w:rsidRDefault="00480920" w:rsidP="00480920">
            <w:pPr>
              <w:numPr>
                <w:ilvl w:val="0"/>
                <w:numId w:val="4"/>
              </w:numPr>
              <w:tabs>
                <w:tab w:val="num" w:pos="432"/>
              </w:tabs>
              <w:jc w:val="both"/>
              <w:rPr>
                <w:rFonts w:cs="Arial"/>
                <w:sz w:val="22"/>
                <w:szCs w:val="22"/>
              </w:rPr>
            </w:pPr>
            <w:r w:rsidRPr="00A05044">
              <w:rPr>
                <w:rFonts w:cs="Arial"/>
                <w:sz w:val="22"/>
                <w:szCs w:val="22"/>
              </w:rPr>
              <w:t>An empathy for equality &amp; diversity</w:t>
            </w:r>
          </w:p>
          <w:p w:rsidR="00480920" w:rsidRPr="00A05044" w:rsidRDefault="00480920" w:rsidP="00480920">
            <w:pPr>
              <w:numPr>
                <w:ilvl w:val="0"/>
                <w:numId w:val="4"/>
              </w:numPr>
              <w:tabs>
                <w:tab w:val="num" w:pos="432"/>
              </w:tabs>
              <w:jc w:val="both"/>
              <w:rPr>
                <w:rFonts w:cs="Arial"/>
                <w:sz w:val="22"/>
                <w:szCs w:val="22"/>
              </w:rPr>
            </w:pPr>
            <w:r w:rsidRPr="00A05044">
              <w:rPr>
                <w:rFonts w:cs="Arial"/>
                <w:bCs/>
                <w:iCs/>
                <w:sz w:val="22"/>
                <w:szCs w:val="22"/>
              </w:rPr>
              <w:t>The ability to converse at ease with customers and provide advice in accurate spoken English is essential for the post</w:t>
            </w:r>
          </w:p>
        </w:tc>
        <w:tc>
          <w:tcPr>
            <w:tcW w:w="4962" w:type="dxa"/>
            <w:shd w:val="clear" w:color="auto" w:fill="auto"/>
          </w:tcPr>
          <w:p w:rsidR="00480920" w:rsidRPr="00A05044" w:rsidRDefault="00480920" w:rsidP="00A25EBD">
            <w:pPr>
              <w:jc w:val="both"/>
              <w:rPr>
                <w:rFonts w:cs="Arial"/>
                <w:sz w:val="22"/>
                <w:szCs w:val="22"/>
              </w:rPr>
            </w:pPr>
          </w:p>
        </w:tc>
      </w:tr>
    </w:tbl>
    <w:p w:rsidR="00480920" w:rsidRDefault="00480920" w:rsidP="00480920">
      <w:pPr>
        <w:rPr>
          <w:rFonts w:cs="Arial"/>
          <w:color w:val="FF0000"/>
          <w:sz w:val="18"/>
          <w:szCs w:val="18"/>
        </w:rPr>
      </w:pPr>
      <w:r w:rsidRPr="00A06266">
        <w:rPr>
          <w:rFonts w:cs="Arial"/>
          <w:sz w:val="20"/>
          <w:szCs w:val="20"/>
        </w:rPr>
        <w:br/>
      </w:r>
    </w:p>
    <w:p w:rsidR="007F57FB" w:rsidRDefault="00480920">
      <w:r w:rsidRPr="00B0053E">
        <w:rPr>
          <w:rFonts w:cs="Arial"/>
          <w:sz w:val="18"/>
          <w:szCs w:val="18"/>
        </w:rPr>
        <w:t>You should use this information to make the best of your application by identifying some specific pieces of work you may have undertaken in any of these areas.  You will be tested in some or all of the skill specific areas over the course of the selection process.</w:t>
      </w:r>
    </w:p>
    <w:sectPr w:rsidR="007F57FB" w:rsidSect="00C65D8A">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D72BB9"/>
    <w:multiLevelType w:val="hybridMultilevel"/>
    <w:tmpl w:val="10922FE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2" w15:restartNumberingAfterBreak="0">
    <w:nsid w:val="31FA70B3"/>
    <w:multiLevelType w:val="hybridMultilevel"/>
    <w:tmpl w:val="4056B346"/>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3" w15:restartNumberingAfterBreak="0">
    <w:nsid w:val="4F787BA6"/>
    <w:multiLevelType w:val="hybridMultilevel"/>
    <w:tmpl w:val="75746A4E"/>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8AA774A"/>
    <w:multiLevelType w:val="hybridMultilevel"/>
    <w:tmpl w:val="BD2A8198"/>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20"/>
    <w:rsid w:val="00480920"/>
    <w:rsid w:val="00550066"/>
    <w:rsid w:val="00574B30"/>
    <w:rsid w:val="007F57FB"/>
    <w:rsid w:val="00B45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AFBB"/>
  <w15:chartTrackingRefBased/>
  <w15:docId w15:val="{A1457706-3F0D-4BC0-AF88-489FCA6C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920"/>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Lewis</dc:creator>
  <cp:keywords/>
  <dc:description/>
  <cp:lastModifiedBy>V Lewis</cp:lastModifiedBy>
  <cp:revision>3</cp:revision>
  <dcterms:created xsi:type="dcterms:W3CDTF">2024-10-24T17:09:00Z</dcterms:created>
  <dcterms:modified xsi:type="dcterms:W3CDTF">2024-10-24T17:14:00Z</dcterms:modified>
</cp:coreProperties>
</file>