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C4011" w14:textId="3D98E378" w:rsidR="00212C81" w:rsidRDefault="00212C81">
      <w:pPr>
        <w:rPr>
          <w:sz w:val="2"/>
          <w:szCs w:val="2"/>
        </w:rPr>
      </w:pPr>
    </w:p>
    <w:p w14:paraId="29F5443D" w14:textId="77777777" w:rsidR="00755FD0" w:rsidRPr="003F07CD" w:rsidRDefault="00755FD0">
      <w:pPr>
        <w:rPr>
          <w:sz w:val="2"/>
          <w:szCs w:val="2"/>
        </w:rPr>
      </w:pPr>
    </w:p>
    <w:tbl>
      <w:tblPr>
        <w:tblStyle w:val="TableGrid"/>
        <w:tblpPr w:leftFromText="180" w:rightFromText="180" w:vertAnchor="text" w:tblpX="-709"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4"/>
        <w:gridCol w:w="7846"/>
      </w:tblGrid>
      <w:tr w:rsidR="00212C81" w:rsidRPr="003F07CD" w14:paraId="42F597B2" w14:textId="77777777" w:rsidTr="002871DB">
        <w:trPr>
          <w:cantSplit/>
          <w:trHeight w:val="397"/>
        </w:trPr>
        <w:tc>
          <w:tcPr>
            <w:tcW w:w="2644" w:type="dxa"/>
            <w:vAlign w:val="center"/>
          </w:tcPr>
          <w:p w14:paraId="1332A048" w14:textId="77777777" w:rsidR="00212C81" w:rsidRPr="003F07CD" w:rsidRDefault="00212C81" w:rsidP="002871DB">
            <w:pPr>
              <w:rPr>
                <w:sz w:val="24"/>
                <w:szCs w:val="24"/>
              </w:rPr>
            </w:pPr>
            <w:r w:rsidRPr="003F07CD">
              <w:rPr>
                <w:b/>
                <w:sz w:val="24"/>
                <w:szCs w:val="24"/>
              </w:rPr>
              <w:t>Service:</w:t>
            </w:r>
          </w:p>
        </w:tc>
        <w:tc>
          <w:tcPr>
            <w:tcW w:w="7846" w:type="dxa"/>
            <w:vAlign w:val="center"/>
          </w:tcPr>
          <w:p w14:paraId="183BA354" w14:textId="5D6219F0" w:rsidR="00212C81" w:rsidRPr="003F07CD" w:rsidRDefault="006705BA" w:rsidP="002871DB">
            <w:r>
              <w:t>Communications</w:t>
            </w:r>
          </w:p>
        </w:tc>
      </w:tr>
      <w:tr w:rsidR="00212C81" w:rsidRPr="003F07CD" w14:paraId="126C1E01" w14:textId="77777777" w:rsidTr="002871DB">
        <w:trPr>
          <w:cantSplit/>
          <w:trHeight w:val="397"/>
        </w:trPr>
        <w:tc>
          <w:tcPr>
            <w:tcW w:w="2644" w:type="dxa"/>
            <w:vAlign w:val="center"/>
          </w:tcPr>
          <w:p w14:paraId="62C95AC2" w14:textId="77777777" w:rsidR="00212C81" w:rsidRPr="003F07CD" w:rsidRDefault="00212C81" w:rsidP="002871DB">
            <w:pPr>
              <w:rPr>
                <w:sz w:val="24"/>
                <w:szCs w:val="24"/>
              </w:rPr>
            </w:pPr>
            <w:r w:rsidRPr="003F07CD">
              <w:rPr>
                <w:b/>
                <w:sz w:val="24"/>
                <w:szCs w:val="24"/>
              </w:rPr>
              <w:t>Post title:</w:t>
            </w:r>
          </w:p>
        </w:tc>
        <w:tc>
          <w:tcPr>
            <w:tcW w:w="7846" w:type="dxa"/>
            <w:vAlign w:val="center"/>
          </w:tcPr>
          <w:p w14:paraId="61ABAF2C" w14:textId="134F2E36" w:rsidR="00212C81" w:rsidRPr="003F07CD" w:rsidRDefault="006705BA" w:rsidP="002871DB">
            <w:r>
              <w:t>Communications Officer</w:t>
            </w:r>
          </w:p>
        </w:tc>
      </w:tr>
      <w:tr w:rsidR="00212C81" w:rsidRPr="003F07CD" w14:paraId="48206FDA" w14:textId="77777777" w:rsidTr="002871DB">
        <w:trPr>
          <w:cantSplit/>
          <w:trHeight w:val="397"/>
        </w:trPr>
        <w:tc>
          <w:tcPr>
            <w:tcW w:w="2644" w:type="dxa"/>
            <w:vAlign w:val="center"/>
          </w:tcPr>
          <w:p w14:paraId="58C7B8DF" w14:textId="77777777" w:rsidR="00212C81" w:rsidRPr="003F07CD" w:rsidRDefault="00212C81" w:rsidP="002871DB">
            <w:pPr>
              <w:rPr>
                <w:sz w:val="24"/>
                <w:szCs w:val="24"/>
              </w:rPr>
            </w:pPr>
            <w:r w:rsidRPr="003F07CD">
              <w:rPr>
                <w:b/>
                <w:sz w:val="24"/>
                <w:szCs w:val="24"/>
              </w:rPr>
              <w:t>Grade:</w:t>
            </w:r>
          </w:p>
        </w:tc>
        <w:tc>
          <w:tcPr>
            <w:tcW w:w="7846" w:type="dxa"/>
            <w:vAlign w:val="center"/>
          </w:tcPr>
          <w:p w14:paraId="010C18CF" w14:textId="5C8134D7" w:rsidR="00212C81" w:rsidRPr="003F07CD" w:rsidRDefault="006705BA" w:rsidP="002871DB">
            <w:r>
              <w:t>JK</w:t>
            </w:r>
          </w:p>
        </w:tc>
      </w:tr>
      <w:tr w:rsidR="00212C81" w:rsidRPr="003F07CD" w14:paraId="6EDDF0F6" w14:textId="77777777" w:rsidTr="002871DB">
        <w:trPr>
          <w:cantSplit/>
          <w:trHeight w:val="397"/>
        </w:trPr>
        <w:tc>
          <w:tcPr>
            <w:tcW w:w="2644" w:type="dxa"/>
            <w:vAlign w:val="center"/>
          </w:tcPr>
          <w:p w14:paraId="1F6FCFF2" w14:textId="77777777" w:rsidR="00212C81" w:rsidRPr="003F07CD" w:rsidRDefault="00212C81" w:rsidP="002871DB">
            <w:pPr>
              <w:rPr>
                <w:b/>
                <w:sz w:val="24"/>
                <w:szCs w:val="24"/>
              </w:rPr>
            </w:pPr>
            <w:r w:rsidRPr="003F07CD">
              <w:rPr>
                <w:b/>
                <w:sz w:val="24"/>
                <w:szCs w:val="24"/>
              </w:rPr>
              <w:t>Responsible to:</w:t>
            </w:r>
          </w:p>
        </w:tc>
        <w:tc>
          <w:tcPr>
            <w:tcW w:w="7846" w:type="dxa"/>
            <w:vAlign w:val="center"/>
          </w:tcPr>
          <w:p w14:paraId="1F893C60" w14:textId="37F538C9" w:rsidR="00212C81" w:rsidRPr="003F07CD" w:rsidRDefault="006705BA" w:rsidP="002871DB">
            <w:r>
              <w:t>Senior Communications Officer</w:t>
            </w:r>
          </w:p>
        </w:tc>
      </w:tr>
      <w:tr w:rsidR="00212C81" w:rsidRPr="003F07CD" w14:paraId="24AAEEC5" w14:textId="77777777" w:rsidTr="002871DB">
        <w:trPr>
          <w:cantSplit/>
          <w:trHeight w:val="397"/>
        </w:trPr>
        <w:tc>
          <w:tcPr>
            <w:tcW w:w="2644" w:type="dxa"/>
            <w:vAlign w:val="center"/>
          </w:tcPr>
          <w:p w14:paraId="5371EF26" w14:textId="77777777" w:rsidR="00212C81" w:rsidRPr="003F07CD" w:rsidRDefault="00212C81" w:rsidP="002871DB">
            <w:pPr>
              <w:rPr>
                <w:b/>
                <w:sz w:val="24"/>
                <w:szCs w:val="24"/>
              </w:rPr>
            </w:pPr>
            <w:r w:rsidRPr="003F07CD">
              <w:rPr>
                <w:b/>
                <w:sz w:val="24"/>
                <w:szCs w:val="24"/>
              </w:rPr>
              <w:t>Staff managed:</w:t>
            </w:r>
          </w:p>
        </w:tc>
        <w:tc>
          <w:tcPr>
            <w:tcW w:w="7846" w:type="dxa"/>
            <w:vAlign w:val="center"/>
          </w:tcPr>
          <w:p w14:paraId="54F0604B" w14:textId="77777777" w:rsidR="00212C81" w:rsidRPr="003F07CD" w:rsidRDefault="00F0337B" w:rsidP="002871DB">
            <w:sdt>
              <w:sdtPr>
                <w:rPr>
                  <w:rFonts w:eastAsia="Times New Roman"/>
                  <w:lang w:eastAsia="en-GB"/>
                </w:rPr>
                <w:alias w:val="Choose from the list below"/>
                <w:tag w:val="Choose from the list below"/>
                <w:id w:val="12036476"/>
                <w:placeholder>
                  <w:docPart w:val="BCA72430712A4A2B84F487DA9B7F50CC"/>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212C81" w:rsidRPr="003F07CD">
                  <w:rPr>
                    <w:rFonts w:eastAsia="Times New Roman"/>
                    <w:lang w:eastAsia="en-GB"/>
                  </w:rPr>
                  <w:t>None</w:t>
                </w:r>
              </w:sdtContent>
            </w:sdt>
          </w:p>
        </w:tc>
      </w:tr>
      <w:tr w:rsidR="00212C81" w:rsidRPr="003F07CD" w14:paraId="5F987885" w14:textId="77777777" w:rsidTr="002871DB">
        <w:trPr>
          <w:cantSplit/>
          <w:trHeight w:val="397"/>
        </w:trPr>
        <w:tc>
          <w:tcPr>
            <w:tcW w:w="2644" w:type="dxa"/>
            <w:vAlign w:val="center"/>
          </w:tcPr>
          <w:p w14:paraId="4C96C705" w14:textId="77777777" w:rsidR="00212C81" w:rsidRPr="003F07CD" w:rsidRDefault="00212C81" w:rsidP="002871DB">
            <w:pPr>
              <w:rPr>
                <w:b/>
                <w:sz w:val="24"/>
                <w:szCs w:val="24"/>
              </w:rPr>
            </w:pPr>
            <w:r w:rsidRPr="003F07CD">
              <w:rPr>
                <w:b/>
                <w:sz w:val="24"/>
                <w:szCs w:val="24"/>
              </w:rPr>
              <w:t>Date of issue:</w:t>
            </w:r>
          </w:p>
        </w:tc>
        <w:tc>
          <w:tcPr>
            <w:tcW w:w="7846" w:type="dxa"/>
            <w:vAlign w:val="center"/>
          </w:tcPr>
          <w:p w14:paraId="4F5DE148" w14:textId="480D7EA6" w:rsidR="00212C81" w:rsidRPr="003F07CD" w:rsidRDefault="005F0885" w:rsidP="002871DB">
            <w:r>
              <w:t>July</w:t>
            </w:r>
            <w:r w:rsidR="006705BA">
              <w:t xml:space="preserve"> 2024</w:t>
            </w:r>
          </w:p>
        </w:tc>
      </w:tr>
      <w:tr w:rsidR="00755FD0" w:rsidRPr="003F07CD" w14:paraId="63B94B22" w14:textId="77777777" w:rsidTr="002871DB">
        <w:trPr>
          <w:cantSplit/>
          <w:trHeight w:val="397"/>
        </w:trPr>
        <w:tc>
          <w:tcPr>
            <w:tcW w:w="2644" w:type="dxa"/>
            <w:vAlign w:val="center"/>
          </w:tcPr>
          <w:p w14:paraId="445255E8" w14:textId="77777777" w:rsidR="00755FD0" w:rsidRPr="003F07CD" w:rsidRDefault="00755FD0" w:rsidP="002871DB">
            <w:pPr>
              <w:rPr>
                <w:b/>
                <w:sz w:val="24"/>
                <w:szCs w:val="24"/>
              </w:rPr>
            </w:pPr>
          </w:p>
        </w:tc>
        <w:tc>
          <w:tcPr>
            <w:tcW w:w="7846" w:type="dxa"/>
            <w:vAlign w:val="center"/>
          </w:tcPr>
          <w:p w14:paraId="25B67528" w14:textId="77777777" w:rsidR="00755FD0" w:rsidRPr="003F07CD" w:rsidRDefault="00755FD0" w:rsidP="002871DB"/>
        </w:tc>
      </w:tr>
    </w:tbl>
    <w:tbl>
      <w:tblPr>
        <w:tblStyle w:val="LightList-Accent6"/>
        <w:tblW w:w="10534" w:type="dxa"/>
        <w:tblInd w:w="-772" w:type="dxa"/>
        <w:tblLayout w:type="fixed"/>
        <w:tblCellMar>
          <w:top w:w="57" w:type="dxa"/>
          <w:bottom w:w="57" w:type="dxa"/>
        </w:tblCellMar>
        <w:tblLook w:val="04A0" w:firstRow="1" w:lastRow="0" w:firstColumn="1" w:lastColumn="0" w:noHBand="0" w:noVBand="1"/>
      </w:tblPr>
      <w:tblGrid>
        <w:gridCol w:w="10534"/>
      </w:tblGrid>
      <w:tr w:rsidR="00212C81" w:rsidRPr="003F07CD" w14:paraId="2CB25F77" w14:textId="77777777" w:rsidTr="00D54F1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nil"/>
              <w:left w:val="single" w:sz="4" w:space="0" w:color="32549C"/>
              <w:bottom w:val="single" w:sz="4" w:space="0" w:color="32549C"/>
              <w:right w:val="single" w:sz="4" w:space="0" w:color="32549C"/>
            </w:tcBorders>
            <w:shd w:val="clear" w:color="auto" w:fill="32549C"/>
            <w:vAlign w:val="center"/>
          </w:tcPr>
          <w:p w14:paraId="236D21B2" w14:textId="77777777" w:rsidR="00212C81" w:rsidRPr="00845AB2" w:rsidRDefault="00212C81" w:rsidP="00845AB2">
            <w:pPr>
              <w:spacing w:after="100" w:afterAutospacing="1"/>
              <w:rPr>
                <w:b w:val="0"/>
                <w:bCs w:val="0"/>
                <w:sz w:val="32"/>
                <w:szCs w:val="32"/>
              </w:rPr>
            </w:pPr>
            <w:r w:rsidRPr="00845AB2">
              <w:rPr>
                <w:b w:val="0"/>
                <w:bCs w:val="0"/>
                <w:sz w:val="32"/>
                <w:szCs w:val="32"/>
              </w:rPr>
              <w:t>Job context</w:t>
            </w:r>
          </w:p>
        </w:tc>
      </w:tr>
      <w:tr w:rsidR="00212C81" w:rsidRPr="003F07CD" w14:paraId="4565E987" w14:textId="77777777" w:rsidTr="00D54F1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single" w:sz="4" w:space="0" w:color="32549C"/>
              <w:left w:val="single" w:sz="4" w:space="0" w:color="32549C"/>
              <w:bottom w:val="single" w:sz="4" w:space="0" w:color="32549C"/>
              <w:right w:val="single" w:sz="4" w:space="0" w:color="32549C"/>
            </w:tcBorders>
            <w:vAlign w:val="center"/>
          </w:tcPr>
          <w:p w14:paraId="0D363211" w14:textId="7DBF3650" w:rsidR="00604F7D" w:rsidRDefault="00604F7D" w:rsidP="00604F7D">
            <w:pPr>
              <w:rPr>
                <w:b w:val="0"/>
                <w:sz w:val="20"/>
                <w:szCs w:val="20"/>
              </w:rPr>
            </w:pPr>
            <w:r w:rsidRPr="0090667C">
              <w:rPr>
                <w:b w:val="0"/>
                <w:sz w:val="20"/>
                <w:szCs w:val="20"/>
              </w:rPr>
              <w:t xml:space="preserve">The </w:t>
            </w:r>
            <w:r>
              <w:rPr>
                <w:b w:val="0"/>
                <w:sz w:val="20"/>
                <w:szCs w:val="20"/>
              </w:rPr>
              <w:t xml:space="preserve">Combined Authority’s </w:t>
            </w:r>
            <w:r w:rsidRPr="0090667C">
              <w:rPr>
                <w:b w:val="0"/>
                <w:sz w:val="20"/>
                <w:szCs w:val="20"/>
              </w:rPr>
              <w:t>Communications Unit provides a communications service which covers media relations, web and internet (including social media), internal communications, marketing, consultation, campaigns, corporate identity, design and public information, working with all services, at all levels and with external organisations.</w:t>
            </w:r>
            <w:r>
              <w:rPr>
                <w:b w:val="0"/>
                <w:sz w:val="20"/>
                <w:szCs w:val="20"/>
              </w:rPr>
              <w:br/>
            </w:r>
            <w:r w:rsidRPr="00B47BEB">
              <w:rPr>
                <w:b w:val="0"/>
                <w:sz w:val="20"/>
                <w:szCs w:val="20"/>
              </w:rPr>
              <w:t xml:space="preserve">This role involves spoken </w:t>
            </w:r>
            <w:proofErr w:type="gramStart"/>
            <w:r w:rsidRPr="00B47BEB">
              <w:rPr>
                <w:b w:val="0"/>
                <w:sz w:val="20"/>
                <w:szCs w:val="20"/>
              </w:rPr>
              <w:t>communications</w:t>
            </w:r>
            <w:proofErr w:type="gramEnd"/>
            <w:r w:rsidRPr="00B47BEB">
              <w:rPr>
                <w:b w:val="0"/>
                <w:sz w:val="20"/>
                <w:szCs w:val="20"/>
              </w:rPr>
              <w:t xml:space="preserve"> so a confident use of English language is required.</w:t>
            </w:r>
          </w:p>
          <w:p w14:paraId="732B5E56" w14:textId="77777777" w:rsidR="00604F7D" w:rsidRDefault="00604F7D" w:rsidP="00604F7D">
            <w:pPr>
              <w:numPr>
                <w:ilvl w:val="0"/>
                <w:numId w:val="10"/>
              </w:numPr>
              <w:spacing w:after="0" w:line="240" w:lineRule="auto"/>
              <w:rPr>
                <w:b w:val="0"/>
                <w:sz w:val="20"/>
                <w:szCs w:val="20"/>
              </w:rPr>
            </w:pPr>
            <w:r>
              <w:rPr>
                <w:b w:val="0"/>
                <w:sz w:val="20"/>
                <w:szCs w:val="20"/>
              </w:rPr>
              <w:t>The role forms part of a small, yet high performing team</w:t>
            </w:r>
            <w:r w:rsidRPr="00DB4EC2">
              <w:rPr>
                <w:b w:val="0"/>
                <w:sz w:val="20"/>
                <w:szCs w:val="20"/>
              </w:rPr>
              <w:t>, providing strategic advice and guid</w:t>
            </w:r>
            <w:r>
              <w:rPr>
                <w:b w:val="0"/>
                <w:sz w:val="20"/>
                <w:szCs w:val="20"/>
              </w:rPr>
              <w:t xml:space="preserve">ance, as well as delivering communications service for the Combined </w:t>
            </w:r>
            <w:proofErr w:type="gramStart"/>
            <w:r>
              <w:rPr>
                <w:b w:val="0"/>
                <w:sz w:val="20"/>
                <w:szCs w:val="20"/>
              </w:rPr>
              <w:t>Authority  and</w:t>
            </w:r>
            <w:proofErr w:type="gramEnd"/>
            <w:r>
              <w:rPr>
                <w:b w:val="0"/>
                <w:sz w:val="20"/>
                <w:szCs w:val="20"/>
              </w:rPr>
              <w:t xml:space="preserve"> Combined Authority delivered programmes</w:t>
            </w:r>
            <w:r w:rsidRPr="00DB4EC2">
              <w:rPr>
                <w:b w:val="0"/>
                <w:sz w:val="20"/>
                <w:szCs w:val="20"/>
              </w:rPr>
              <w:t>.</w:t>
            </w:r>
          </w:p>
          <w:p w14:paraId="61CEF0DE" w14:textId="77777777" w:rsidR="00604F7D" w:rsidRPr="00917F1A" w:rsidRDefault="00604F7D" w:rsidP="00604F7D">
            <w:pPr>
              <w:numPr>
                <w:ilvl w:val="0"/>
                <w:numId w:val="10"/>
              </w:numPr>
              <w:spacing w:after="0" w:line="240" w:lineRule="auto"/>
              <w:rPr>
                <w:sz w:val="20"/>
                <w:szCs w:val="20"/>
              </w:rPr>
            </w:pPr>
            <w:r w:rsidRPr="00331A8A">
              <w:rPr>
                <w:b w:val="0"/>
                <w:sz w:val="20"/>
                <w:szCs w:val="20"/>
              </w:rPr>
              <w:t xml:space="preserve">This post will be responsible for </w:t>
            </w:r>
            <w:r>
              <w:rPr>
                <w:b w:val="0"/>
                <w:sz w:val="20"/>
                <w:szCs w:val="20"/>
              </w:rPr>
              <w:t xml:space="preserve">delivery of a broad range of marketing communications, digital marketing, PR activities and internal communications within a team of communications officers. </w:t>
            </w:r>
          </w:p>
          <w:p w14:paraId="5AFB5694" w14:textId="77777777" w:rsidR="00604F7D" w:rsidRPr="00331A8A" w:rsidRDefault="00604F7D" w:rsidP="00604F7D">
            <w:pPr>
              <w:numPr>
                <w:ilvl w:val="0"/>
                <w:numId w:val="10"/>
              </w:numPr>
              <w:spacing w:after="0" w:line="240" w:lineRule="auto"/>
              <w:rPr>
                <w:sz w:val="20"/>
                <w:szCs w:val="20"/>
              </w:rPr>
            </w:pPr>
            <w:r>
              <w:rPr>
                <w:b w:val="0"/>
                <w:sz w:val="20"/>
                <w:szCs w:val="20"/>
              </w:rPr>
              <w:t>The post will sit within a functionally focussed team, such as media or marketing and will be recruited to emphasise the priority function of the role.</w:t>
            </w:r>
          </w:p>
          <w:p w14:paraId="7735551D" w14:textId="77777777" w:rsidR="00604F7D" w:rsidRPr="00331A8A" w:rsidRDefault="00604F7D" w:rsidP="00604F7D">
            <w:pPr>
              <w:pStyle w:val="ListParagraph"/>
              <w:numPr>
                <w:ilvl w:val="0"/>
                <w:numId w:val="10"/>
              </w:numPr>
              <w:spacing w:after="0" w:line="240" w:lineRule="auto"/>
              <w:rPr>
                <w:sz w:val="20"/>
                <w:szCs w:val="20"/>
              </w:rPr>
            </w:pPr>
            <w:r w:rsidRPr="00331A8A">
              <w:rPr>
                <w:b w:val="0"/>
                <w:sz w:val="20"/>
                <w:szCs w:val="20"/>
              </w:rPr>
              <w:t>Develop effective working relationships with key officers, members</w:t>
            </w:r>
            <w:r>
              <w:rPr>
                <w:b w:val="0"/>
                <w:sz w:val="20"/>
                <w:szCs w:val="20"/>
              </w:rPr>
              <w:t xml:space="preserve">, partners, </w:t>
            </w:r>
            <w:proofErr w:type="gramStart"/>
            <w:r>
              <w:rPr>
                <w:b w:val="0"/>
                <w:sz w:val="20"/>
                <w:szCs w:val="20"/>
              </w:rPr>
              <w:t>stakeholders</w:t>
            </w:r>
            <w:proofErr w:type="gramEnd"/>
            <w:r>
              <w:rPr>
                <w:b w:val="0"/>
                <w:sz w:val="20"/>
                <w:szCs w:val="20"/>
              </w:rPr>
              <w:t xml:space="preserve"> </w:t>
            </w:r>
            <w:r w:rsidRPr="00331A8A">
              <w:rPr>
                <w:b w:val="0"/>
                <w:sz w:val="20"/>
                <w:szCs w:val="20"/>
              </w:rPr>
              <w:t xml:space="preserve">and journalists to </w:t>
            </w:r>
            <w:r>
              <w:rPr>
                <w:b w:val="0"/>
                <w:sz w:val="20"/>
                <w:szCs w:val="20"/>
              </w:rPr>
              <w:t>deliver communications activities.</w:t>
            </w:r>
          </w:p>
          <w:p w14:paraId="540F2236" w14:textId="77777777" w:rsidR="00604F7D" w:rsidRPr="00331A8A" w:rsidRDefault="00604F7D" w:rsidP="00604F7D">
            <w:pPr>
              <w:pStyle w:val="ListParagraph"/>
              <w:numPr>
                <w:ilvl w:val="0"/>
                <w:numId w:val="10"/>
              </w:numPr>
              <w:spacing w:after="0" w:line="240" w:lineRule="auto"/>
              <w:rPr>
                <w:sz w:val="20"/>
                <w:szCs w:val="20"/>
              </w:rPr>
            </w:pPr>
            <w:r w:rsidRPr="00331A8A">
              <w:rPr>
                <w:b w:val="0"/>
                <w:sz w:val="20"/>
                <w:szCs w:val="20"/>
              </w:rPr>
              <w:t xml:space="preserve">Support the development of a forward planning process, </w:t>
            </w:r>
            <w:r>
              <w:rPr>
                <w:b w:val="0"/>
                <w:sz w:val="20"/>
                <w:szCs w:val="20"/>
              </w:rPr>
              <w:t xml:space="preserve">developing and delivering communications strategies, plans and campaigns to meet the needs of the Combined Authority delivery plan and Combined Authority led programmes. </w:t>
            </w:r>
          </w:p>
          <w:p w14:paraId="63A04203" w14:textId="77777777" w:rsidR="00604F7D" w:rsidRPr="00AE2996" w:rsidRDefault="00604F7D" w:rsidP="00604F7D">
            <w:pPr>
              <w:pStyle w:val="ListParagraph"/>
              <w:numPr>
                <w:ilvl w:val="0"/>
                <w:numId w:val="10"/>
              </w:numPr>
              <w:spacing w:after="0" w:line="240" w:lineRule="auto"/>
              <w:rPr>
                <w:sz w:val="20"/>
                <w:szCs w:val="20"/>
              </w:rPr>
            </w:pPr>
            <w:r w:rsidRPr="00331A8A">
              <w:rPr>
                <w:b w:val="0"/>
                <w:sz w:val="20"/>
                <w:szCs w:val="20"/>
              </w:rPr>
              <w:t xml:space="preserve">Provide support for publications, incorporating the writing, editing, design and production of a range of publications in print, broadcast and </w:t>
            </w:r>
            <w:proofErr w:type="gramStart"/>
            <w:r w:rsidRPr="00331A8A">
              <w:rPr>
                <w:b w:val="0"/>
                <w:sz w:val="20"/>
                <w:szCs w:val="20"/>
              </w:rPr>
              <w:t>online</w:t>
            </w:r>
            <w:proofErr w:type="gramEnd"/>
          </w:p>
          <w:p w14:paraId="16116979" w14:textId="77777777" w:rsidR="00604F7D" w:rsidRPr="0004716F" w:rsidRDefault="00604F7D" w:rsidP="00604F7D">
            <w:pPr>
              <w:pStyle w:val="ListParagraph"/>
              <w:numPr>
                <w:ilvl w:val="0"/>
                <w:numId w:val="10"/>
              </w:numPr>
              <w:spacing w:after="0" w:line="240" w:lineRule="auto"/>
              <w:rPr>
                <w:sz w:val="20"/>
                <w:szCs w:val="20"/>
              </w:rPr>
            </w:pPr>
            <w:r>
              <w:rPr>
                <w:b w:val="0"/>
                <w:sz w:val="20"/>
                <w:szCs w:val="20"/>
              </w:rPr>
              <w:t xml:space="preserve">Provide support for marketing and digitally based </w:t>
            </w:r>
            <w:proofErr w:type="gramStart"/>
            <w:r>
              <w:rPr>
                <w:b w:val="0"/>
                <w:sz w:val="20"/>
                <w:szCs w:val="20"/>
              </w:rPr>
              <w:t>communications</w:t>
            </w:r>
            <w:proofErr w:type="gramEnd"/>
          </w:p>
          <w:p w14:paraId="35080E84" w14:textId="77777777" w:rsidR="00604F7D" w:rsidRPr="0004716F" w:rsidRDefault="00604F7D" w:rsidP="00604F7D">
            <w:pPr>
              <w:pStyle w:val="ListParagraph"/>
              <w:numPr>
                <w:ilvl w:val="0"/>
                <w:numId w:val="10"/>
              </w:numPr>
              <w:spacing w:after="0" w:line="240" w:lineRule="auto"/>
              <w:rPr>
                <w:sz w:val="20"/>
                <w:szCs w:val="20"/>
              </w:rPr>
            </w:pPr>
            <w:r>
              <w:rPr>
                <w:b w:val="0"/>
                <w:sz w:val="20"/>
                <w:szCs w:val="20"/>
              </w:rPr>
              <w:t xml:space="preserve">Support and deliver PR activities, including </w:t>
            </w:r>
            <w:proofErr w:type="gramStart"/>
            <w:r>
              <w:rPr>
                <w:b w:val="0"/>
                <w:sz w:val="20"/>
                <w:szCs w:val="20"/>
              </w:rPr>
              <w:t>events</w:t>
            </w:r>
            <w:proofErr w:type="gramEnd"/>
          </w:p>
          <w:p w14:paraId="1121A357" w14:textId="77777777" w:rsidR="00604F7D" w:rsidRPr="0004716F" w:rsidRDefault="00604F7D" w:rsidP="00604F7D">
            <w:pPr>
              <w:pStyle w:val="ListParagraph"/>
              <w:numPr>
                <w:ilvl w:val="0"/>
                <w:numId w:val="10"/>
              </w:numPr>
              <w:spacing w:after="0" w:line="240" w:lineRule="auto"/>
              <w:rPr>
                <w:sz w:val="20"/>
                <w:szCs w:val="20"/>
              </w:rPr>
            </w:pPr>
            <w:r>
              <w:rPr>
                <w:b w:val="0"/>
                <w:sz w:val="20"/>
                <w:szCs w:val="20"/>
              </w:rPr>
              <w:t>Evaluate and report on communications using data available and seek to improve performance as a result.</w:t>
            </w:r>
          </w:p>
          <w:p w14:paraId="6956E396" w14:textId="473E60CE" w:rsidR="00212C81" w:rsidRPr="00604F7D" w:rsidRDefault="00604F7D" w:rsidP="00604F7D">
            <w:pPr>
              <w:pStyle w:val="ListParagraph"/>
              <w:numPr>
                <w:ilvl w:val="0"/>
                <w:numId w:val="10"/>
              </w:numPr>
              <w:spacing w:after="0" w:line="240" w:lineRule="auto"/>
              <w:rPr>
                <w:sz w:val="20"/>
                <w:szCs w:val="20"/>
              </w:rPr>
            </w:pPr>
            <w:r>
              <w:rPr>
                <w:b w:val="0"/>
                <w:sz w:val="20"/>
                <w:szCs w:val="20"/>
              </w:rPr>
              <w:lastRenderedPageBreak/>
              <w:t>Use content management and customer relationship manager systems to develop and deliver effective and tailored communications</w:t>
            </w:r>
          </w:p>
        </w:tc>
      </w:tr>
    </w:tbl>
    <w:p w14:paraId="3720EFA5" w14:textId="77777777" w:rsidR="00212C81" w:rsidRPr="003F07CD" w:rsidRDefault="00212C81" w:rsidP="00212C81"/>
    <w:p w14:paraId="05966CEE" w14:textId="7C554A1C" w:rsidR="00212C81" w:rsidRPr="003F07CD" w:rsidRDefault="00B71CA1" w:rsidP="00212C81">
      <w:r>
        <w:rPr>
          <w:noProof/>
          <w:sz w:val="20"/>
          <w:szCs w:val="20"/>
          <w:lang w:eastAsia="en-GB"/>
        </w:rPr>
        <w:drawing>
          <wp:anchor distT="0" distB="0" distL="114300" distR="114300" simplePos="0" relativeHeight="251660288" behindDoc="0" locked="0" layoutInCell="1" allowOverlap="1" wp14:anchorId="4E5F0546" wp14:editId="250673A2">
            <wp:simplePos x="0" y="0"/>
            <wp:positionH relativeFrom="column">
              <wp:posOffset>-21590</wp:posOffset>
            </wp:positionH>
            <wp:positionV relativeFrom="paragraph">
              <wp:posOffset>800100</wp:posOffset>
            </wp:positionV>
            <wp:extent cx="5731510" cy="2641600"/>
            <wp:effectExtent l="0" t="0" r="0" b="2540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tbl>
      <w:tblPr>
        <w:tblStyle w:val="TableGrid"/>
        <w:tblpPr w:leftFromText="180" w:rightFromText="180" w:vertAnchor="text" w:tblpX="-709"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78"/>
      </w:tblGrid>
      <w:tr w:rsidR="00212C81" w:rsidRPr="003F07CD" w14:paraId="2C92D2F1" w14:textId="77777777" w:rsidTr="002871DB">
        <w:trPr>
          <w:cantSplit/>
          <w:trHeight w:val="397"/>
        </w:trPr>
        <w:tc>
          <w:tcPr>
            <w:tcW w:w="10490" w:type="dxa"/>
            <w:tcBorders>
              <w:top w:val="single" w:sz="4" w:space="0" w:color="009BB2"/>
              <w:left w:val="single" w:sz="4" w:space="0" w:color="009BB2"/>
              <w:bottom w:val="single" w:sz="4" w:space="0" w:color="009BB2"/>
              <w:right w:val="single" w:sz="4" w:space="0" w:color="009BB2"/>
            </w:tcBorders>
            <w:shd w:val="clear" w:color="auto" w:fill="009BB2"/>
            <w:vAlign w:val="center"/>
          </w:tcPr>
          <w:p w14:paraId="76DD8DB8" w14:textId="77777777" w:rsidR="00212C81" w:rsidRPr="00845AB2" w:rsidRDefault="00212C81" w:rsidP="00845AB2">
            <w:pPr>
              <w:spacing w:after="100" w:afterAutospacing="1"/>
              <w:rPr>
                <w:bCs/>
                <w:color w:val="44546A" w:themeColor="text2"/>
                <w:sz w:val="24"/>
                <w:szCs w:val="24"/>
              </w:rPr>
            </w:pPr>
            <w:r w:rsidRPr="00845AB2">
              <w:rPr>
                <w:bCs/>
                <w:color w:val="FFFFFF" w:themeColor="background1"/>
                <w:sz w:val="32"/>
                <w:szCs w:val="32"/>
              </w:rPr>
              <w:t>Structure</w:t>
            </w:r>
          </w:p>
        </w:tc>
      </w:tr>
    </w:tbl>
    <w:p w14:paraId="17B32E36" w14:textId="268EBBFF" w:rsidR="00212C81" w:rsidRPr="003F07CD" w:rsidRDefault="00212C81" w:rsidP="00212C81"/>
    <w:tbl>
      <w:tblPr>
        <w:tblStyle w:val="TableGrid"/>
        <w:tblpPr w:leftFromText="180" w:rightFromText="180" w:vertAnchor="text" w:tblpX="-710"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9"/>
        <w:gridCol w:w="7931"/>
      </w:tblGrid>
      <w:tr w:rsidR="00212C81" w:rsidRPr="003F07CD" w14:paraId="620A0688" w14:textId="77777777" w:rsidTr="002871DB">
        <w:trPr>
          <w:cantSplit/>
          <w:trHeight w:val="397"/>
        </w:trPr>
        <w:tc>
          <w:tcPr>
            <w:tcW w:w="2559" w:type="dxa"/>
            <w:vAlign w:val="center"/>
          </w:tcPr>
          <w:p w14:paraId="20DF6EA6" w14:textId="77777777" w:rsidR="00212C81" w:rsidRPr="003F07CD" w:rsidRDefault="00212C81" w:rsidP="002871DB">
            <w:pPr>
              <w:rPr>
                <w:b/>
                <w:sz w:val="24"/>
                <w:szCs w:val="24"/>
              </w:rPr>
            </w:pPr>
          </w:p>
        </w:tc>
        <w:tc>
          <w:tcPr>
            <w:tcW w:w="7931" w:type="dxa"/>
            <w:vAlign w:val="center"/>
          </w:tcPr>
          <w:p w14:paraId="36A48EE0" w14:textId="77777777" w:rsidR="00212C81" w:rsidRPr="003F07CD" w:rsidRDefault="00212C81" w:rsidP="002871DB"/>
        </w:tc>
      </w:tr>
    </w:tbl>
    <w:tbl>
      <w:tblPr>
        <w:tblStyle w:val="LightList-Accent1"/>
        <w:tblW w:w="10490" w:type="dxa"/>
        <w:tblInd w:w="-719" w:type="dxa"/>
        <w:tblBorders>
          <w:top w:val="single" w:sz="4" w:space="0" w:color="F7A413"/>
          <w:left w:val="single" w:sz="4" w:space="0" w:color="F7A413"/>
          <w:bottom w:val="single" w:sz="4" w:space="0" w:color="F7A413"/>
          <w:right w:val="single" w:sz="4" w:space="0" w:color="F7A413"/>
          <w:insideH w:val="single" w:sz="4" w:space="0" w:color="F7A413"/>
          <w:insideV w:val="single" w:sz="4" w:space="0" w:color="F7A413"/>
        </w:tblBorders>
        <w:tblCellMar>
          <w:top w:w="57" w:type="dxa"/>
          <w:bottom w:w="57" w:type="dxa"/>
        </w:tblCellMar>
        <w:tblLook w:val="04A0" w:firstRow="1" w:lastRow="0" w:firstColumn="1" w:lastColumn="0" w:noHBand="0" w:noVBand="1"/>
      </w:tblPr>
      <w:tblGrid>
        <w:gridCol w:w="3043"/>
        <w:gridCol w:w="7447"/>
      </w:tblGrid>
      <w:tr w:rsidR="00845AB2" w:rsidRPr="003F07CD" w14:paraId="414E2488" w14:textId="77777777" w:rsidTr="00E4093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F7A413"/>
            <w:vAlign w:val="center"/>
          </w:tcPr>
          <w:p w14:paraId="44851A48" w14:textId="042A320F" w:rsidR="00845AB2" w:rsidRPr="00845AB2" w:rsidRDefault="00845AB2" w:rsidP="00845AB2">
            <w:pPr>
              <w:rPr>
                <w:b w:val="0"/>
                <w:bCs w:val="0"/>
              </w:rPr>
            </w:pPr>
            <w:r w:rsidRPr="00845AB2">
              <w:rPr>
                <w:b w:val="0"/>
                <w:bCs w:val="0"/>
                <w:sz w:val="32"/>
                <w:szCs w:val="32"/>
              </w:rPr>
              <w:t>Job Description</w:t>
            </w:r>
          </w:p>
        </w:tc>
      </w:tr>
      <w:tr w:rsidR="00845AB2" w:rsidRPr="003F07CD" w14:paraId="0FD17813" w14:textId="77777777" w:rsidTr="00845A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shd w:val="clear" w:color="auto" w:fill="F7A413"/>
            <w:vAlign w:val="center"/>
          </w:tcPr>
          <w:p w14:paraId="35A98379" w14:textId="77777777" w:rsidR="00845AB2" w:rsidRPr="00845AB2" w:rsidRDefault="00845AB2" w:rsidP="00845AB2">
            <w:pPr>
              <w:rPr>
                <w:color w:val="FFFFFF" w:themeColor="background1"/>
                <w:sz w:val="24"/>
                <w:szCs w:val="24"/>
              </w:rPr>
            </w:pPr>
            <w:r w:rsidRPr="00845AB2">
              <w:rPr>
                <w:color w:val="FFFFFF" w:themeColor="background1"/>
                <w:sz w:val="24"/>
                <w:szCs w:val="24"/>
              </w:rPr>
              <w:t>Job purpose</w:t>
            </w:r>
          </w:p>
        </w:tc>
        <w:tc>
          <w:tcPr>
            <w:tcW w:w="7447" w:type="dxa"/>
            <w:tcBorders>
              <w:top w:val="single" w:sz="4" w:space="0" w:color="F7A413"/>
              <w:left w:val="single" w:sz="4" w:space="0" w:color="F7A413"/>
              <w:bottom w:val="single" w:sz="4" w:space="0" w:color="F7A413"/>
              <w:right w:val="single" w:sz="4" w:space="0" w:color="F7A413"/>
            </w:tcBorders>
            <w:shd w:val="clear" w:color="auto" w:fill="F7A413"/>
            <w:vAlign w:val="center"/>
          </w:tcPr>
          <w:p w14:paraId="43257A4B" w14:textId="15B5CE8F" w:rsidR="00845AB2" w:rsidRPr="00845AB2" w:rsidRDefault="00845AB2" w:rsidP="00845AB2">
            <w:pPr>
              <w:cnfStyle w:val="000000100000" w:firstRow="0" w:lastRow="0" w:firstColumn="0" w:lastColumn="0" w:oddVBand="0" w:evenVBand="0" w:oddHBand="1" w:evenHBand="0" w:firstRowFirstColumn="0" w:firstRowLastColumn="0" w:lastRowFirstColumn="0" w:lastRowLastColumn="0"/>
              <w:rPr>
                <w:color w:val="FFFFFF" w:themeColor="background1"/>
              </w:rPr>
            </w:pPr>
            <w:r w:rsidRPr="00845AB2">
              <w:rPr>
                <w:color w:val="FFFFFF" w:themeColor="background1"/>
              </w:rPr>
              <w:t>[Insert sentence summarising the job purpose here]</w:t>
            </w:r>
          </w:p>
        </w:tc>
      </w:tr>
      <w:tr w:rsidR="00845AB2" w:rsidRPr="003F07CD" w14:paraId="3975EEF8" w14:textId="77777777" w:rsidTr="00D54F1F">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71F828CC" w14:textId="0DE5867B" w:rsidR="00845AB2" w:rsidRPr="00855DCF" w:rsidRDefault="00845AB2" w:rsidP="00845AB2">
            <w:pPr>
              <w:rPr>
                <w:b w:val="0"/>
                <w:bCs w:val="0"/>
                <w:sz w:val="24"/>
                <w:szCs w:val="24"/>
              </w:rPr>
            </w:pPr>
            <w:r w:rsidRPr="003F07CD">
              <w:rPr>
                <w:sz w:val="24"/>
                <w:szCs w:val="24"/>
              </w:rPr>
              <w:t>Operational management</w:t>
            </w:r>
          </w:p>
        </w:tc>
        <w:tc>
          <w:tcPr>
            <w:tcW w:w="7447" w:type="dxa"/>
          </w:tcPr>
          <w:p w14:paraId="3D58F175" w14:textId="77777777" w:rsidR="006C161D" w:rsidRPr="00AF4BE8" w:rsidRDefault="006C161D" w:rsidP="006C161D">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AF4BE8">
              <w:rPr>
                <w:sz w:val="20"/>
                <w:szCs w:val="20"/>
              </w:rPr>
              <w:t xml:space="preserve">Be responsible for the production and delivery of agreed projects and programmes, such as events, PR and digital marketing campaigns using the relevant communications techniques, to the required cost, </w:t>
            </w:r>
            <w:proofErr w:type="gramStart"/>
            <w:r w:rsidRPr="00AF4BE8">
              <w:rPr>
                <w:sz w:val="20"/>
                <w:szCs w:val="20"/>
              </w:rPr>
              <w:t>time</w:t>
            </w:r>
            <w:proofErr w:type="gramEnd"/>
            <w:r w:rsidRPr="00AF4BE8">
              <w:rPr>
                <w:sz w:val="20"/>
                <w:szCs w:val="20"/>
              </w:rPr>
              <w:t xml:space="preserve"> and quality.</w:t>
            </w:r>
          </w:p>
          <w:p w14:paraId="1833D9B1" w14:textId="77777777" w:rsidR="006C161D" w:rsidRPr="00AF4BE8" w:rsidRDefault="006C161D" w:rsidP="006C161D">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AF4BE8">
              <w:rPr>
                <w:sz w:val="20"/>
                <w:szCs w:val="20"/>
              </w:rPr>
              <w:t xml:space="preserve">Develop communication solutions, offering support, </w:t>
            </w:r>
            <w:proofErr w:type="gramStart"/>
            <w:r w:rsidRPr="00AF4BE8">
              <w:rPr>
                <w:sz w:val="20"/>
                <w:szCs w:val="20"/>
              </w:rPr>
              <w:t>advice</w:t>
            </w:r>
            <w:proofErr w:type="gramEnd"/>
            <w:r w:rsidRPr="00AF4BE8">
              <w:rPr>
                <w:sz w:val="20"/>
                <w:szCs w:val="20"/>
              </w:rPr>
              <w:t xml:space="preserve"> and guidance.</w:t>
            </w:r>
          </w:p>
          <w:p w14:paraId="18331A05" w14:textId="77777777" w:rsidR="006C161D" w:rsidRPr="00AF4BE8" w:rsidRDefault="006C161D" w:rsidP="006C161D">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AF4BE8">
              <w:rPr>
                <w:sz w:val="20"/>
                <w:szCs w:val="20"/>
              </w:rPr>
              <w:t>Work in collaboration alongside other officers in the team to deliver services using the relevant skills in the unit to form multi-disciplinary teams.</w:t>
            </w:r>
          </w:p>
          <w:p w14:paraId="7B79E690" w14:textId="77777777" w:rsidR="006C161D" w:rsidRPr="00AF4BE8" w:rsidRDefault="006C161D" w:rsidP="006C161D">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AF4BE8">
              <w:rPr>
                <w:sz w:val="20"/>
                <w:szCs w:val="20"/>
              </w:rPr>
              <w:t>Provide project management through the production of schedules, briefing and liaising with staff, external/internal suppliers and agencies and partners as required.</w:t>
            </w:r>
          </w:p>
          <w:p w14:paraId="0E8F1DB9" w14:textId="77777777" w:rsidR="006C161D" w:rsidRPr="00AF4BE8" w:rsidRDefault="006C161D" w:rsidP="006C161D">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AF4BE8">
              <w:rPr>
                <w:sz w:val="20"/>
                <w:szCs w:val="20"/>
              </w:rPr>
              <w:t>Ensure that all work is delivered to relevant council standards and to professional communications standards and that, there is a focus on performance and objectives.</w:t>
            </w:r>
          </w:p>
          <w:p w14:paraId="2373FBFB" w14:textId="77777777" w:rsidR="006C161D" w:rsidRPr="00AF4BE8" w:rsidRDefault="006C161D" w:rsidP="006C161D">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AF4BE8">
              <w:rPr>
                <w:sz w:val="20"/>
                <w:szCs w:val="20"/>
              </w:rPr>
              <w:t xml:space="preserve">Provide support to the Senior Communications Officer to deliver communications strategy, plans and campaigns against the </w:t>
            </w:r>
            <w:r>
              <w:rPr>
                <w:b/>
                <w:bCs/>
                <w:sz w:val="20"/>
                <w:szCs w:val="20"/>
              </w:rPr>
              <w:t>Combined Authority</w:t>
            </w:r>
            <w:r w:rsidRPr="00AF4BE8">
              <w:rPr>
                <w:sz w:val="20"/>
                <w:szCs w:val="20"/>
              </w:rPr>
              <w:t xml:space="preserve"> delivery plan.</w:t>
            </w:r>
          </w:p>
          <w:p w14:paraId="2A848884" w14:textId="33968162" w:rsidR="00845AB2" w:rsidRPr="003F07CD" w:rsidRDefault="006C161D" w:rsidP="006C161D">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AF4BE8">
              <w:rPr>
                <w:sz w:val="20"/>
                <w:szCs w:val="20"/>
              </w:rPr>
              <w:t>Deliver on allocated targets as set out in the communications service plan.</w:t>
            </w:r>
          </w:p>
        </w:tc>
      </w:tr>
      <w:tr w:rsidR="00845AB2" w:rsidRPr="003F07CD" w14:paraId="6F0D85F9" w14:textId="77777777" w:rsidTr="00845A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tcPr>
          <w:p w14:paraId="6863D7FF" w14:textId="77777777" w:rsidR="00845AB2" w:rsidRPr="003F07CD" w:rsidRDefault="00845AB2" w:rsidP="00845AB2">
            <w:pPr>
              <w:rPr>
                <w:b w:val="0"/>
                <w:bCs w:val="0"/>
                <w:sz w:val="24"/>
                <w:szCs w:val="24"/>
              </w:rPr>
            </w:pPr>
            <w:r w:rsidRPr="003F07CD">
              <w:rPr>
                <w:sz w:val="24"/>
                <w:szCs w:val="24"/>
              </w:rPr>
              <w:t>Communications</w:t>
            </w:r>
          </w:p>
          <w:p w14:paraId="7C5D70B7" w14:textId="3964C73E" w:rsidR="00845AB2" w:rsidRPr="003F07CD" w:rsidRDefault="00845AB2" w:rsidP="00845AB2">
            <w:pPr>
              <w:rPr>
                <w:sz w:val="24"/>
                <w:szCs w:val="24"/>
              </w:rPr>
            </w:pPr>
          </w:p>
        </w:tc>
        <w:tc>
          <w:tcPr>
            <w:tcW w:w="7447" w:type="dxa"/>
            <w:tcBorders>
              <w:top w:val="single" w:sz="4" w:space="0" w:color="F7A413"/>
              <w:left w:val="single" w:sz="4" w:space="0" w:color="F7A413"/>
              <w:bottom w:val="single" w:sz="4" w:space="0" w:color="F7A413"/>
              <w:right w:val="single" w:sz="4" w:space="0" w:color="F7A413"/>
            </w:tcBorders>
          </w:tcPr>
          <w:p w14:paraId="2761BA74" w14:textId="77777777" w:rsidR="001B30EF" w:rsidRPr="00AF4BE8" w:rsidRDefault="001B30EF" w:rsidP="001B30EF">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AF4BE8">
              <w:rPr>
                <w:sz w:val="20"/>
                <w:szCs w:val="20"/>
              </w:rPr>
              <w:t xml:space="preserve">Develop and maintain good communications and collaborative working relationships with staff, </w:t>
            </w:r>
            <w:proofErr w:type="gramStart"/>
            <w:r w:rsidRPr="00AF4BE8">
              <w:rPr>
                <w:sz w:val="20"/>
                <w:szCs w:val="20"/>
              </w:rPr>
              <w:t>customers</w:t>
            </w:r>
            <w:proofErr w:type="gramEnd"/>
            <w:r w:rsidRPr="00AF4BE8">
              <w:rPr>
                <w:sz w:val="20"/>
                <w:szCs w:val="20"/>
              </w:rPr>
              <w:t xml:space="preserve"> and partners.</w:t>
            </w:r>
          </w:p>
          <w:p w14:paraId="6B3AB819" w14:textId="77777777" w:rsidR="001B30EF" w:rsidRPr="00AF4BE8" w:rsidRDefault="001B30EF" w:rsidP="001B30EF">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AF4BE8">
              <w:rPr>
                <w:sz w:val="20"/>
                <w:szCs w:val="20"/>
              </w:rPr>
              <w:t>Demonstrate a good understanding of service and directorate objectives, through communications and engagement support.</w:t>
            </w:r>
          </w:p>
          <w:p w14:paraId="46B58D9E" w14:textId="77777777" w:rsidR="001B30EF" w:rsidRPr="00AF4BE8" w:rsidRDefault="001B30EF" w:rsidP="001B30EF">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AF4BE8">
              <w:rPr>
                <w:sz w:val="20"/>
                <w:szCs w:val="20"/>
              </w:rPr>
              <w:lastRenderedPageBreak/>
              <w:t>Positively promote a professional standard of communications in both written and oral communications, to both internal and external audiences.</w:t>
            </w:r>
          </w:p>
          <w:p w14:paraId="2112F353" w14:textId="3E06CE06" w:rsidR="00845AB2" w:rsidRPr="003F07CD" w:rsidRDefault="001B30EF" w:rsidP="001B30EF">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AF4BE8">
              <w:rPr>
                <w:sz w:val="20"/>
                <w:szCs w:val="20"/>
              </w:rPr>
              <w:t xml:space="preserve">Demonstrate effective communications including skills in negotiating, influencing change, providing advice and guidance, promotion, consulting, </w:t>
            </w:r>
            <w:proofErr w:type="gramStart"/>
            <w:r w:rsidRPr="00AF4BE8">
              <w:rPr>
                <w:sz w:val="20"/>
                <w:szCs w:val="20"/>
              </w:rPr>
              <w:t>liaising</w:t>
            </w:r>
            <w:proofErr w:type="gramEnd"/>
            <w:r w:rsidRPr="00AF4BE8">
              <w:rPr>
                <w:sz w:val="20"/>
                <w:szCs w:val="20"/>
              </w:rPr>
              <w:t xml:space="preserve"> and engaging as part of the ongoing work of the unit.</w:t>
            </w:r>
          </w:p>
        </w:tc>
      </w:tr>
      <w:tr w:rsidR="00845AB2" w:rsidRPr="003F07CD" w14:paraId="1F4252B4" w14:textId="77777777" w:rsidTr="00D54F1F">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74D9A4F4" w14:textId="7A8D6C1D" w:rsidR="00845AB2" w:rsidRPr="009820EC" w:rsidRDefault="00845AB2" w:rsidP="00845AB2">
            <w:pPr>
              <w:rPr>
                <w:b w:val="0"/>
                <w:bCs w:val="0"/>
                <w:sz w:val="24"/>
                <w:szCs w:val="24"/>
              </w:rPr>
            </w:pPr>
            <w:r w:rsidRPr="003F07CD">
              <w:rPr>
                <w:sz w:val="24"/>
                <w:szCs w:val="24"/>
              </w:rPr>
              <w:lastRenderedPageBreak/>
              <w:t>Partnership / corporate working</w:t>
            </w:r>
          </w:p>
        </w:tc>
        <w:tc>
          <w:tcPr>
            <w:tcW w:w="7447" w:type="dxa"/>
          </w:tcPr>
          <w:p w14:paraId="5C9A1C73" w14:textId="58D341B1" w:rsidR="00845AB2" w:rsidRPr="003F07CD" w:rsidRDefault="00EF4F9E" w:rsidP="00845AB2">
            <w:pPr>
              <w:pStyle w:val="ListParagraph"/>
              <w:numPr>
                <w:ilvl w:val="0"/>
                <w:numId w:val="8"/>
              </w:numPr>
              <w:spacing w:after="0" w:line="240" w:lineRule="auto"/>
              <w:ind w:left="349" w:hanging="310"/>
              <w:cnfStyle w:val="000000000000" w:firstRow="0" w:lastRow="0" w:firstColumn="0" w:lastColumn="0" w:oddVBand="0" w:evenVBand="0" w:oddHBand="0" w:evenHBand="0" w:firstRowFirstColumn="0" w:firstRowLastColumn="0" w:lastRowFirstColumn="0" w:lastRowLastColumn="0"/>
              <w:rPr>
                <w:sz w:val="20"/>
                <w:szCs w:val="20"/>
              </w:rPr>
            </w:pPr>
            <w:r w:rsidRPr="00EF4F9E">
              <w:rPr>
                <w:rFonts w:eastAsia="Calibri"/>
                <w:sz w:val="20"/>
                <w:szCs w:val="20"/>
              </w:rPr>
              <w:t xml:space="preserve">Work collaboratively and proactively with colleagues, partners, other council staff, members, schools, outside bodies, the </w:t>
            </w:r>
            <w:proofErr w:type="gramStart"/>
            <w:r w:rsidRPr="00EF4F9E">
              <w:rPr>
                <w:rFonts w:eastAsia="Calibri"/>
                <w:sz w:val="20"/>
                <w:szCs w:val="20"/>
              </w:rPr>
              <w:t>general public</w:t>
            </w:r>
            <w:proofErr w:type="gramEnd"/>
            <w:r w:rsidRPr="00EF4F9E">
              <w:rPr>
                <w:rFonts w:eastAsia="Calibri"/>
                <w:sz w:val="20"/>
                <w:szCs w:val="20"/>
              </w:rPr>
              <w:t xml:space="preserve"> and suppliers to deliver communications projects.</w:t>
            </w:r>
          </w:p>
        </w:tc>
      </w:tr>
      <w:tr w:rsidR="00845AB2" w:rsidRPr="003F07CD" w14:paraId="07D242D3" w14:textId="77777777" w:rsidTr="00845A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tcPr>
          <w:p w14:paraId="4E6B7E95" w14:textId="33AC2360" w:rsidR="00845AB2" w:rsidRPr="009820EC" w:rsidRDefault="00845AB2" w:rsidP="00845AB2">
            <w:pPr>
              <w:rPr>
                <w:b w:val="0"/>
                <w:bCs w:val="0"/>
                <w:sz w:val="24"/>
                <w:szCs w:val="24"/>
              </w:rPr>
            </w:pPr>
            <w:r w:rsidRPr="003F07CD">
              <w:rPr>
                <w:sz w:val="24"/>
                <w:szCs w:val="24"/>
              </w:rPr>
              <w:t>Resource management</w:t>
            </w:r>
          </w:p>
        </w:tc>
        <w:tc>
          <w:tcPr>
            <w:tcW w:w="7447" w:type="dxa"/>
            <w:tcBorders>
              <w:top w:val="single" w:sz="4" w:space="0" w:color="F7A413"/>
              <w:left w:val="single" w:sz="4" w:space="0" w:color="F7A413"/>
              <w:bottom w:val="single" w:sz="4" w:space="0" w:color="F7A413"/>
              <w:right w:val="single" w:sz="4" w:space="0" w:color="F7A413"/>
            </w:tcBorders>
          </w:tcPr>
          <w:p w14:paraId="194CF2FD" w14:textId="77777777" w:rsidR="008F6E4B" w:rsidRPr="00AF4BE8" w:rsidRDefault="008F6E4B" w:rsidP="008F6E4B">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AF4BE8">
              <w:rPr>
                <w:sz w:val="20"/>
                <w:szCs w:val="20"/>
              </w:rPr>
              <w:t xml:space="preserve">Within the constraints of the </w:t>
            </w:r>
            <w:proofErr w:type="gramStart"/>
            <w:r w:rsidRPr="00AF4BE8">
              <w:rPr>
                <w:sz w:val="20"/>
                <w:szCs w:val="20"/>
              </w:rPr>
              <w:t>particular project</w:t>
            </w:r>
            <w:proofErr w:type="gramEnd"/>
            <w:r w:rsidRPr="00AF4BE8">
              <w:rPr>
                <w:sz w:val="20"/>
                <w:szCs w:val="20"/>
              </w:rPr>
              <w:t xml:space="preserve"> or campaign, be responsible for directing the work of a multi-skilled team and ensure allocated project budgets are effectively managed.</w:t>
            </w:r>
          </w:p>
          <w:p w14:paraId="38129480" w14:textId="77777777" w:rsidR="008F6E4B" w:rsidRPr="00AF4BE8" w:rsidRDefault="008F6E4B" w:rsidP="008F6E4B">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AF4BE8">
              <w:rPr>
                <w:sz w:val="20"/>
                <w:szCs w:val="20"/>
              </w:rPr>
              <w:t xml:space="preserve">Support the communications team in managing external resources, contracts and suppliers who are commissioned to provide a service to the </w:t>
            </w:r>
            <w:r>
              <w:rPr>
                <w:sz w:val="20"/>
                <w:szCs w:val="20"/>
              </w:rPr>
              <w:t>Combined Authority</w:t>
            </w:r>
            <w:r w:rsidRPr="00AF4BE8">
              <w:rPr>
                <w:sz w:val="20"/>
                <w:szCs w:val="20"/>
              </w:rPr>
              <w:t>.</w:t>
            </w:r>
          </w:p>
          <w:p w14:paraId="22ED61EB" w14:textId="3BD7BC01" w:rsidR="00845AB2" w:rsidRPr="003F07CD" w:rsidRDefault="008F6E4B" w:rsidP="008F6E4B">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AF4BE8">
              <w:rPr>
                <w:sz w:val="20"/>
                <w:szCs w:val="20"/>
              </w:rPr>
              <w:t>Support in delivering high standards of performance against agreed indicators, reporting back where relevant.</w:t>
            </w:r>
          </w:p>
        </w:tc>
      </w:tr>
      <w:tr w:rsidR="00845AB2" w:rsidRPr="003F07CD" w14:paraId="6E7A4B37" w14:textId="77777777" w:rsidTr="00D54F1F">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285A52F3" w14:textId="6C4E5B07" w:rsidR="00845AB2" w:rsidRPr="005635AA" w:rsidRDefault="00845AB2" w:rsidP="00845AB2">
            <w:pPr>
              <w:tabs>
                <w:tab w:val="num" w:pos="1610"/>
              </w:tabs>
              <w:rPr>
                <w:b w:val="0"/>
                <w:bCs w:val="0"/>
                <w:sz w:val="24"/>
                <w:szCs w:val="24"/>
              </w:rPr>
            </w:pPr>
            <w:r w:rsidRPr="003F07CD">
              <w:rPr>
                <w:sz w:val="24"/>
                <w:szCs w:val="24"/>
              </w:rPr>
              <w:t xml:space="preserve">Systems and information </w:t>
            </w:r>
          </w:p>
        </w:tc>
        <w:tc>
          <w:tcPr>
            <w:tcW w:w="7447" w:type="dxa"/>
          </w:tcPr>
          <w:p w14:paraId="031B097E" w14:textId="77777777" w:rsidR="00C570F6" w:rsidRPr="005635AA" w:rsidRDefault="00C570F6" w:rsidP="00C570F6">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5635AA">
              <w:rPr>
                <w:sz w:val="20"/>
                <w:szCs w:val="20"/>
              </w:rPr>
              <w:t xml:space="preserve">Use appropriate systems and tools to support the management and delivery of projects and campaigns including software from the Microsoft office suite (word, excel, PowerPoint and publisher) as well as bespoke content management systems, social media tools and other reporting and monitoring </w:t>
            </w:r>
            <w:proofErr w:type="gramStart"/>
            <w:r w:rsidRPr="005635AA">
              <w:rPr>
                <w:sz w:val="20"/>
                <w:szCs w:val="20"/>
              </w:rPr>
              <w:t>tools</w:t>
            </w:r>
            <w:proofErr w:type="gramEnd"/>
          </w:p>
          <w:p w14:paraId="22BE02B3" w14:textId="6DD5FC07" w:rsidR="00845AB2" w:rsidRPr="005635AA" w:rsidRDefault="00C570F6" w:rsidP="00C570F6">
            <w:pPr>
              <w:pStyle w:val="ListParagraph"/>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5635AA">
              <w:rPr>
                <w:sz w:val="20"/>
                <w:szCs w:val="20"/>
              </w:rPr>
              <w:t>Use the customer relations management system to support marketing,</w:t>
            </w:r>
            <w:r w:rsidR="009820EC" w:rsidRPr="005635AA">
              <w:rPr>
                <w:sz w:val="20"/>
                <w:szCs w:val="20"/>
              </w:rPr>
              <w:t xml:space="preserve"> </w:t>
            </w:r>
            <w:r w:rsidRPr="005635AA">
              <w:rPr>
                <w:sz w:val="20"/>
                <w:szCs w:val="20"/>
              </w:rPr>
              <w:t>reporting, and campaign development and design.</w:t>
            </w:r>
          </w:p>
        </w:tc>
      </w:tr>
      <w:tr w:rsidR="00845AB2" w:rsidRPr="003F07CD" w14:paraId="42391CD4" w14:textId="77777777" w:rsidTr="00845A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tcPr>
          <w:p w14:paraId="18546BAF" w14:textId="77777777" w:rsidR="00845AB2" w:rsidRDefault="00845AB2" w:rsidP="00845AB2">
            <w:pPr>
              <w:tabs>
                <w:tab w:val="num" w:pos="1610"/>
              </w:tabs>
              <w:rPr>
                <w:b w:val="0"/>
                <w:bCs w:val="0"/>
                <w:sz w:val="24"/>
                <w:szCs w:val="24"/>
              </w:rPr>
            </w:pPr>
            <w:r>
              <w:rPr>
                <w:sz w:val="24"/>
                <w:szCs w:val="24"/>
              </w:rPr>
              <w:t>Strategic management</w:t>
            </w:r>
          </w:p>
          <w:p w14:paraId="715A81D8" w14:textId="15071561" w:rsidR="00845AB2" w:rsidRPr="003F07CD" w:rsidRDefault="00845AB2" w:rsidP="00845AB2">
            <w:pPr>
              <w:tabs>
                <w:tab w:val="num" w:pos="1610"/>
              </w:tabs>
              <w:rPr>
                <w:sz w:val="24"/>
                <w:szCs w:val="24"/>
              </w:rPr>
            </w:pPr>
          </w:p>
        </w:tc>
        <w:tc>
          <w:tcPr>
            <w:tcW w:w="7447" w:type="dxa"/>
            <w:tcBorders>
              <w:top w:val="single" w:sz="4" w:space="0" w:color="F7A413"/>
              <w:left w:val="single" w:sz="4" w:space="0" w:color="F7A413"/>
              <w:bottom w:val="single" w:sz="4" w:space="0" w:color="F7A413"/>
              <w:right w:val="single" w:sz="4" w:space="0" w:color="F7A413"/>
            </w:tcBorders>
          </w:tcPr>
          <w:p w14:paraId="1DF033B2" w14:textId="13E520EE" w:rsidR="00663BAA" w:rsidRPr="005635AA" w:rsidRDefault="00663BAA" w:rsidP="005635AA">
            <w:pPr>
              <w:pStyle w:val="ListParagraph"/>
              <w:numPr>
                <w:ilvl w:val="0"/>
                <w:numId w:val="14"/>
              </w:numPr>
              <w:spacing w:after="0" w:line="240"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5635AA">
              <w:rPr>
                <w:rFonts w:eastAsia="Calibri"/>
                <w:sz w:val="20"/>
                <w:szCs w:val="20"/>
              </w:rPr>
              <w:t xml:space="preserve">Contribute to the achievement of the communications team’s priorities and </w:t>
            </w:r>
            <w:proofErr w:type="gramStart"/>
            <w:r w:rsidRPr="005635AA">
              <w:rPr>
                <w:rFonts w:eastAsia="Calibri"/>
                <w:sz w:val="20"/>
                <w:szCs w:val="20"/>
              </w:rPr>
              <w:t>plan</w:t>
            </w:r>
            <w:proofErr w:type="gramEnd"/>
          </w:p>
          <w:p w14:paraId="2A780331" w14:textId="22FC044A" w:rsidR="00845AB2" w:rsidRDefault="00663BAA" w:rsidP="00663BAA">
            <w:pPr>
              <w:pStyle w:val="ListParagraph"/>
              <w:numPr>
                <w:ilvl w:val="0"/>
                <w:numId w:val="9"/>
              </w:numPr>
              <w:spacing w:after="0" w:line="240" w:lineRule="auto"/>
              <w:ind w:left="349" w:hanging="310"/>
              <w:cnfStyle w:val="000000100000" w:firstRow="0" w:lastRow="0" w:firstColumn="0" w:lastColumn="0" w:oddVBand="0" w:evenVBand="0" w:oddHBand="1" w:evenHBand="0" w:firstRowFirstColumn="0" w:firstRowLastColumn="0" w:lastRowFirstColumn="0" w:lastRowLastColumn="0"/>
              <w:rPr>
                <w:sz w:val="20"/>
                <w:szCs w:val="20"/>
              </w:rPr>
            </w:pPr>
            <w:r w:rsidRPr="00663BAA">
              <w:rPr>
                <w:rFonts w:eastAsia="Calibri"/>
                <w:sz w:val="20"/>
                <w:szCs w:val="20"/>
              </w:rPr>
              <w:t>Contribute to the on-going review of continuous improvement of services provided by the team.</w:t>
            </w:r>
          </w:p>
          <w:p w14:paraId="38341C94" w14:textId="77777777" w:rsidR="00845AB2" w:rsidRPr="003F07CD" w:rsidRDefault="00845AB2" w:rsidP="00845AB2">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bl>
    <w:p w14:paraId="64A4740A" w14:textId="12D3583B" w:rsidR="00212C81" w:rsidRPr="003F07CD" w:rsidRDefault="00212C81" w:rsidP="00212C81">
      <w:pPr>
        <w:spacing w:after="0" w:line="240" w:lineRule="auto"/>
        <w:rPr>
          <w:color w:val="FF0000"/>
          <w:sz w:val="18"/>
          <w:szCs w:val="18"/>
        </w:rPr>
      </w:pPr>
    </w:p>
    <w:tbl>
      <w:tblPr>
        <w:tblStyle w:val="LightList-Accent3"/>
        <w:tblW w:w="5824" w:type="pct"/>
        <w:tblInd w:w="-719" w:type="dxa"/>
        <w:tblBorders>
          <w:top w:val="single" w:sz="4" w:space="0" w:color="EA5857"/>
          <w:left w:val="single" w:sz="4" w:space="0" w:color="EA5857"/>
          <w:bottom w:val="single" w:sz="4" w:space="0" w:color="EA5857"/>
          <w:right w:val="single" w:sz="4" w:space="0" w:color="EA5857"/>
          <w:insideH w:val="single" w:sz="4" w:space="0" w:color="EA5857"/>
          <w:insideV w:val="single" w:sz="4" w:space="0" w:color="EA5857"/>
        </w:tblBorders>
        <w:tblCellMar>
          <w:top w:w="57" w:type="dxa"/>
          <w:bottom w:w="57" w:type="dxa"/>
        </w:tblCellMar>
        <w:tblLook w:val="04A0" w:firstRow="1" w:lastRow="0" w:firstColumn="1" w:lastColumn="0" w:noHBand="0" w:noVBand="1"/>
      </w:tblPr>
      <w:tblGrid>
        <w:gridCol w:w="7120"/>
        <w:gridCol w:w="3382"/>
      </w:tblGrid>
      <w:tr w:rsidR="00212C81" w:rsidRPr="003F07CD" w14:paraId="0EEBF2FD" w14:textId="77777777" w:rsidTr="00CD7D8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EA5857"/>
            </w:tcBorders>
            <w:shd w:val="clear" w:color="auto" w:fill="EA5857"/>
            <w:vAlign w:val="center"/>
          </w:tcPr>
          <w:p w14:paraId="1404959A" w14:textId="77777777" w:rsidR="00212C81" w:rsidRPr="00845AB2" w:rsidRDefault="00212C81" w:rsidP="00845AB2">
            <w:pPr>
              <w:spacing w:after="100" w:afterAutospacing="1"/>
              <w:rPr>
                <w:b w:val="0"/>
                <w:bCs w:val="0"/>
                <w:color w:val="44546A" w:themeColor="text2"/>
                <w:sz w:val="32"/>
                <w:szCs w:val="32"/>
              </w:rPr>
            </w:pPr>
            <w:r w:rsidRPr="00845AB2">
              <w:rPr>
                <w:b w:val="0"/>
                <w:bCs w:val="0"/>
                <w:sz w:val="32"/>
                <w:szCs w:val="32"/>
              </w:rPr>
              <w:t>Person Specification</w:t>
            </w:r>
          </w:p>
        </w:tc>
      </w:tr>
      <w:tr w:rsidR="002871DB" w:rsidRPr="003F07CD" w14:paraId="6069524C" w14:textId="77777777" w:rsidTr="00CD7D8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sz="4" w:space="0" w:color="EA5857"/>
              <w:left w:val="single" w:sz="4" w:space="0" w:color="EA5857"/>
              <w:bottom w:val="single" w:sz="4" w:space="0" w:color="EA5857"/>
              <w:right w:val="single" w:sz="4" w:space="0" w:color="EA5857"/>
            </w:tcBorders>
            <w:shd w:val="clear" w:color="auto" w:fill="FFFFFF" w:themeFill="background1"/>
            <w:vAlign w:val="center"/>
          </w:tcPr>
          <w:p w14:paraId="0CD596AD" w14:textId="77777777" w:rsidR="00212C81" w:rsidRPr="003F07CD" w:rsidRDefault="00212C81" w:rsidP="00F645CA">
            <w:pPr>
              <w:rPr>
                <w:sz w:val="24"/>
                <w:szCs w:val="24"/>
              </w:rPr>
            </w:pPr>
            <w:r w:rsidRPr="003F07CD">
              <w:rPr>
                <w:sz w:val="24"/>
                <w:szCs w:val="24"/>
              </w:rPr>
              <w:t>Essential upon appointment</w:t>
            </w:r>
          </w:p>
        </w:tc>
        <w:tc>
          <w:tcPr>
            <w:tcW w:w="1610" w:type="pct"/>
            <w:tcBorders>
              <w:top w:val="single" w:sz="4" w:space="0" w:color="EA5857"/>
              <w:left w:val="single" w:sz="4" w:space="0" w:color="EA5857"/>
              <w:bottom w:val="single" w:sz="4" w:space="0" w:color="EA5857"/>
              <w:right w:val="single" w:sz="4" w:space="0" w:color="EA5857"/>
            </w:tcBorders>
            <w:shd w:val="clear" w:color="auto" w:fill="FCE4E4"/>
            <w:vAlign w:val="center"/>
          </w:tcPr>
          <w:p w14:paraId="79021840" w14:textId="77777777" w:rsidR="00212C81" w:rsidRPr="003F07CD" w:rsidRDefault="00212C81" w:rsidP="00F645CA">
            <w:pPr>
              <w:cnfStyle w:val="000000100000" w:firstRow="0" w:lastRow="0" w:firstColumn="0" w:lastColumn="0" w:oddVBand="0" w:evenVBand="0" w:oddHBand="1" w:evenHBand="0" w:firstRowFirstColumn="0" w:firstRowLastColumn="0" w:lastRowFirstColumn="0" w:lastRowLastColumn="0"/>
              <w:rPr>
                <w:b/>
                <w:sz w:val="24"/>
                <w:szCs w:val="24"/>
              </w:rPr>
            </w:pPr>
            <w:r w:rsidRPr="003F07CD">
              <w:rPr>
                <w:b/>
                <w:sz w:val="24"/>
                <w:szCs w:val="24"/>
              </w:rPr>
              <w:t>Desirable on appointment</w:t>
            </w:r>
          </w:p>
        </w:tc>
      </w:tr>
      <w:tr w:rsidR="002871DB" w:rsidRPr="003F07CD" w14:paraId="2F80E928" w14:textId="77777777" w:rsidTr="00CD7D86">
        <w:trPr>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sz="4" w:space="0" w:color="EA5857"/>
              <w:bottom w:val="single" w:sz="4" w:space="0" w:color="EA5857"/>
            </w:tcBorders>
            <w:shd w:val="clear" w:color="auto" w:fill="FFFFFF" w:themeFill="background1"/>
          </w:tcPr>
          <w:p w14:paraId="438721F9" w14:textId="53D18A5C" w:rsidR="00212C81" w:rsidRPr="003F07CD" w:rsidRDefault="00212C81" w:rsidP="00F645CA">
            <w:pPr>
              <w:rPr>
                <w:sz w:val="20"/>
                <w:szCs w:val="20"/>
              </w:rPr>
            </w:pPr>
            <w:r w:rsidRPr="003F07CD">
              <w:rPr>
                <w:sz w:val="24"/>
                <w:szCs w:val="24"/>
              </w:rPr>
              <w:t>Knowledge</w:t>
            </w:r>
            <w:r w:rsidR="00785C51">
              <w:rPr>
                <w:sz w:val="24"/>
                <w:szCs w:val="24"/>
              </w:rPr>
              <w:t xml:space="preserve"> and experience</w:t>
            </w:r>
          </w:p>
          <w:p w14:paraId="4AC35E13" w14:textId="77777777" w:rsidR="008E073A" w:rsidRPr="002E0805" w:rsidRDefault="008E073A" w:rsidP="008E073A">
            <w:pPr>
              <w:pStyle w:val="ListParagraph"/>
              <w:numPr>
                <w:ilvl w:val="0"/>
                <w:numId w:val="1"/>
              </w:numPr>
              <w:spacing w:after="0" w:line="240" w:lineRule="auto"/>
              <w:rPr>
                <w:b w:val="0"/>
                <w:sz w:val="20"/>
                <w:szCs w:val="20"/>
              </w:rPr>
            </w:pPr>
            <w:r w:rsidRPr="002E0805">
              <w:rPr>
                <w:b w:val="0"/>
                <w:sz w:val="20"/>
                <w:szCs w:val="20"/>
              </w:rPr>
              <w:t>Good understanding and practical application of communication</w:t>
            </w:r>
            <w:r>
              <w:rPr>
                <w:b w:val="0"/>
                <w:sz w:val="20"/>
                <w:szCs w:val="20"/>
              </w:rPr>
              <w:t xml:space="preserve">s activities across a broad range of media, including </w:t>
            </w:r>
            <w:proofErr w:type="gramStart"/>
            <w:r>
              <w:rPr>
                <w:b w:val="0"/>
                <w:sz w:val="20"/>
                <w:szCs w:val="20"/>
              </w:rPr>
              <w:t>digital</w:t>
            </w:r>
            <w:proofErr w:type="gramEnd"/>
          </w:p>
          <w:p w14:paraId="43FCDF43" w14:textId="77777777" w:rsidR="008E073A" w:rsidRPr="002E0805" w:rsidRDefault="008E073A" w:rsidP="008E073A">
            <w:pPr>
              <w:pStyle w:val="ListParagraph"/>
              <w:numPr>
                <w:ilvl w:val="0"/>
                <w:numId w:val="1"/>
              </w:numPr>
              <w:spacing w:after="0" w:line="240" w:lineRule="auto"/>
              <w:rPr>
                <w:b w:val="0"/>
                <w:sz w:val="20"/>
                <w:szCs w:val="20"/>
              </w:rPr>
            </w:pPr>
            <w:r w:rsidRPr="002E0805">
              <w:rPr>
                <w:b w:val="0"/>
                <w:sz w:val="20"/>
                <w:szCs w:val="20"/>
              </w:rPr>
              <w:t>Understanding the principles underpinning communication with audiences, using different messages and tools.</w:t>
            </w:r>
          </w:p>
          <w:p w14:paraId="570DD771" w14:textId="77777777" w:rsidR="008E073A" w:rsidRPr="00AF4BE8" w:rsidRDefault="008E073A" w:rsidP="008E073A">
            <w:pPr>
              <w:pStyle w:val="ListParagraph"/>
              <w:numPr>
                <w:ilvl w:val="0"/>
                <w:numId w:val="1"/>
              </w:numPr>
              <w:spacing w:after="0" w:line="240" w:lineRule="auto"/>
            </w:pPr>
            <w:r w:rsidRPr="002E0805">
              <w:rPr>
                <w:b w:val="0"/>
                <w:sz w:val="20"/>
                <w:szCs w:val="20"/>
              </w:rPr>
              <w:t>Understanding of the role of communications in large, complex organisations and its role in contributing to strategic goals.</w:t>
            </w:r>
          </w:p>
          <w:p w14:paraId="490EFC8A" w14:textId="77777777" w:rsidR="008E073A" w:rsidRPr="002E0805" w:rsidRDefault="008E073A" w:rsidP="008E073A">
            <w:pPr>
              <w:pStyle w:val="ListParagraph"/>
              <w:numPr>
                <w:ilvl w:val="0"/>
                <w:numId w:val="1"/>
              </w:numPr>
              <w:spacing w:after="0" w:line="240" w:lineRule="auto"/>
              <w:rPr>
                <w:b w:val="0"/>
                <w:sz w:val="20"/>
                <w:szCs w:val="20"/>
              </w:rPr>
            </w:pPr>
            <w:r w:rsidRPr="002E0805">
              <w:rPr>
                <w:b w:val="0"/>
                <w:sz w:val="20"/>
                <w:szCs w:val="20"/>
                <w:lang w:val="en-US"/>
              </w:rPr>
              <w:t xml:space="preserve">Experience </w:t>
            </w:r>
            <w:r w:rsidRPr="002E0805">
              <w:rPr>
                <w:b w:val="0"/>
                <w:sz w:val="20"/>
                <w:szCs w:val="20"/>
              </w:rPr>
              <w:t>within a relevant communications field, of delivering projects and campaigns successfully.</w:t>
            </w:r>
          </w:p>
          <w:p w14:paraId="5EFB28F3" w14:textId="77777777" w:rsidR="008E073A" w:rsidRPr="002E0805" w:rsidRDefault="008E073A" w:rsidP="008E073A">
            <w:pPr>
              <w:pStyle w:val="ListParagraph"/>
              <w:numPr>
                <w:ilvl w:val="0"/>
                <w:numId w:val="1"/>
              </w:numPr>
              <w:spacing w:after="0" w:line="240" w:lineRule="auto"/>
              <w:rPr>
                <w:b w:val="0"/>
                <w:sz w:val="20"/>
                <w:szCs w:val="20"/>
              </w:rPr>
            </w:pPr>
            <w:r w:rsidRPr="002E0805">
              <w:rPr>
                <w:b w:val="0"/>
                <w:sz w:val="20"/>
                <w:szCs w:val="20"/>
              </w:rPr>
              <w:t>Experience of working with multi-disciplinary teams and a range of stakeholders to deliver successful outcomes.</w:t>
            </w:r>
          </w:p>
          <w:p w14:paraId="3CF220A0" w14:textId="645EE4EA" w:rsidR="00212C81" w:rsidRPr="003F07CD" w:rsidRDefault="008E073A" w:rsidP="008E073A">
            <w:pPr>
              <w:numPr>
                <w:ilvl w:val="0"/>
                <w:numId w:val="1"/>
              </w:numPr>
              <w:spacing w:after="0" w:line="240" w:lineRule="auto"/>
              <w:rPr>
                <w:b w:val="0"/>
                <w:sz w:val="20"/>
                <w:szCs w:val="20"/>
              </w:rPr>
            </w:pPr>
            <w:r w:rsidRPr="002E0805">
              <w:rPr>
                <w:b w:val="0"/>
                <w:sz w:val="20"/>
                <w:szCs w:val="20"/>
              </w:rPr>
              <w:t>Experience of leading communications projects</w:t>
            </w:r>
            <w:r>
              <w:rPr>
                <w:b w:val="0"/>
                <w:sz w:val="20"/>
                <w:szCs w:val="20"/>
              </w:rPr>
              <w:t xml:space="preserve"> (such as campaigns and events)</w:t>
            </w:r>
            <w:r w:rsidRPr="002E0805">
              <w:rPr>
                <w:b w:val="0"/>
                <w:sz w:val="20"/>
                <w:szCs w:val="20"/>
              </w:rPr>
              <w:t>, in a changing organisational environment, delivering against targets.</w:t>
            </w:r>
          </w:p>
        </w:tc>
        <w:tc>
          <w:tcPr>
            <w:tcW w:w="1610" w:type="pct"/>
            <w:tcBorders>
              <w:top w:val="single" w:sz="4" w:space="0" w:color="EA5857"/>
              <w:bottom w:val="single" w:sz="4" w:space="0" w:color="EA5857"/>
            </w:tcBorders>
            <w:shd w:val="clear" w:color="auto" w:fill="FCE4E4"/>
          </w:tcPr>
          <w:p w14:paraId="5084F05F" w14:textId="77777777" w:rsidR="00785C51" w:rsidRPr="002E0805" w:rsidRDefault="00785C51" w:rsidP="00785C51">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E0805">
              <w:rPr>
                <w:sz w:val="20"/>
                <w:szCs w:val="20"/>
              </w:rPr>
              <w:t>Knowledge of relevant legislation</w:t>
            </w:r>
          </w:p>
          <w:p w14:paraId="17065FFB" w14:textId="77777777" w:rsidR="00785C51" w:rsidRPr="002E0805" w:rsidRDefault="00785C51" w:rsidP="00785C51">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E0805">
              <w:rPr>
                <w:sz w:val="20"/>
                <w:szCs w:val="20"/>
              </w:rPr>
              <w:t>Knowledge of the public sector</w:t>
            </w:r>
          </w:p>
          <w:p w14:paraId="6A9CD023" w14:textId="77777777" w:rsidR="00785C51" w:rsidRPr="002E0805" w:rsidRDefault="00785C51" w:rsidP="00785C51">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E0805">
              <w:rPr>
                <w:sz w:val="20"/>
                <w:szCs w:val="20"/>
              </w:rPr>
              <w:t>Project management skills</w:t>
            </w:r>
          </w:p>
          <w:p w14:paraId="1CE9B226" w14:textId="77777777" w:rsidR="00785C51" w:rsidRPr="00AF4BE8" w:rsidRDefault="00785C51" w:rsidP="00785C51">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2E0805">
              <w:rPr>
                <w:sz w:val="20"/>
                <w:szCs w:val="20"/>
              </w:rPr>
              <w:t>Knowledge of good practice standards in relation to communication.</w:t>
            </w:r>
          </w:p>
          <w:p w14:paraId="4C6410B4" w14:textId="77777777" w:rsidR="00785C51" w:rsidRPr="00AF4BE8" w:rsidRDefault="00785C51" w:rsidP="00785C51">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AF4BE8">
              <w:rPr>
                <w:sz w:val="20"/>
                <w:szCs w:val="20"/>
              </w:rPr>
              <w:t>Knowledge and experience of business/ rural/ partnership contexts</w:t>
            </w:r>
          </w:p>
          <w:p w14:paraId="35E1AC5F" w14:textId="77777777" w:rsidR="00785C51" w:rsidRPr="002E0805" w:rsidRDefault="00785C51" w:rsidP="00785C51">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E0805">
              <w:rPr>
                <w:sz w:val="20"/>
                <w:szCs w:val="20"/>
              </w:rPr>
              <w:t>Experience of working in a public sector environment</w:t>
            </w:r>
          </w:p>
          <w:p w14:paraId="2D9E9054" w14:textId="77777777" w:rsidR="00785C51" w:rsidRPr="002E0805" w:rsidRDefault="00785C51" w:rsidP="00785C51">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E0805">
              <w:rPr>
                <w:sz w:val="20"/>
                <w:szCs w:val="20"/>
              </w:rPr>
              <w:t>Experience of budget management</w:t>
            </w:r>
          </w:p>
          <w:p w14:paraId="3713BBDC" w14:textId="77777777" w:rsidR="00785C51" w:rsidRPr="00B04E75" w:rsidRDefault="00785C51" w:rsidP="00785C51">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2E0805">
              <w:rPr>
                <w:sz w:val="20"/>
                <w:szCs w:val="20"/>
              </w:rPr>
              <w:t>Experience of project management</w:t>
            </w:r>
          </w:p>
          <w:p w14:paraId="6B68D359" w14:textId="0B1ABC7E" w:rsidR="00212C81" w:rsidRPr="003F07CD" w:rsidRDefault="00785C51" w:rsidP="00785C51">
            <w:pPr>
              <w:pStyle w:val="ListParagraph"/>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bCs/>
                <w:sz w:val="20"/>
                <w:szCs w:val="20"/>
              </w:rPr>
            </w:pPr>
            <w:r>
              <w:rPr>
                <w:b/>
                <w:sz w:val="20"/>
                <w:szCs w:val="20"/>
              </w:rPr>
              <w:t>Experience of CRM systems</w:t>
            </w:r>
          </w:p>
        </w:tc>
      </w:tr>
      <w:tr w:rsidR="00D54F1F" w:rsidRPr="003F07CD" w14:paraId="73215AC6" w14:textId="77777777" w:rsidTr="00CD7D8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sz="4" w:space="0" w:color="EA5857"/>
              <w:bottom w:val="single" w:sz="4" w:space="0" w:color="EA5857"/>
            </w:tcBorders>
          </w:tcPr>
          <w:p w14:paraId="78439D5D" w14:textId="77777777" w:rsidR="00212C81" w:rsidRPr="003F07CD" w:rsidRDefault="00212C81" w:rsidP="00F645CA">
            <w:pPr>
              <w:rPr>
                <w:sz w:val="20"/>
                <w:szCs w:val="20"/>
              </w:rPr>
            </w:pPr>
            <w:r w:rsidRPr="003F07CD">
              <w:rPr>
                <w:sz w:val="24"/>
                <w:szCs w:val="24"/>
              </w:rPr>
              <w:t>Occupational Skills</w:t>
            </w:r>
          </w:p>
          <w:p w14:paraId="1EE62114" w14:textId="77777777" w:rsidR="00417671" w:rsidRPr="00417671" w:rsidRDefault="00417671" w:rsidP="00417671">
            <w:pPr>
              <w:numPr>
                <w:ilvl w:val="0"/>
                <w:numId w:val="3"/>
              </w:numPr>
              <w:spacing w:after="0" w:line="240" w:lineRule="auto"/>
              <w:rPr>
                <w:rFonts w:eastAsia="Calibri"/>
                <w:bCs w:val="0"/>
                <w:sz w:val="20"/>
                <w:szCs w:val="20"/>
              </w:rPr>
            </w:pPr>
            <w:r w:rsidRPr="00417671">
              <w:rPr>
                <w:rFonts w:eastAsia="Calibri"/>
                <w:b w:val="0"/>
                <w:bCs w:val="0"/>
                <w:sz w:val="20"/>
                <w:szCs w:val="20"/>
              </w:rPr>
              <w:lastRenderedPageBreak/>
              <w:t>Demonstrable professional skills in the field of communications, including the ability to engage and communicate with service users and with a range of other stakeholders.</w:t>
            </w:r>
          </w:p>
          <w:p w14:paraId="7D8FC16C" w14:textId="77777777" w:rsidR="00417671" w:rsidRPr="00417671" w:rsidRDefault="00417671" w:rsidP="00417671">
            <w:pPr>
              <w:numPr>
                <w:ilvl w:val="0"/>
                <w:numId w:val="3"/>
              </w:numPr>
              <w:spacing w:after="0" w:line="240" w:lineRule="auto"/>
              <w:contextualSpacing/>
              <w:rPr>
                <w:rFonts w:eastAsia="Calibri"/>
                <w:bCs w:val="0"/>
                <w:sz w:val="20"/>
                <w:szCs w:val="20"/>
              </w:rPr>
            </w:pPr>
            <w:r w:rsidRPr="00417671">
              <w:rPr>
                <w:rFonts w:eastAsia="Calibri"/>
                <w:b w:val="0"/>
                <w:bCs w:val="0"/>
                <w:sz w:val="20"/>
                <w:szCs w:val="20"/>
              </w:rPr>
              <w:t>The ability to converse at ease with customers and provide advice in accurate spoken English is essential for the post.</w:t>
            </w:r>
          </w:p>
          <w:p w14:paraId="0EFC3F2D" w14:textId="77777777" w:rsidR="00417671" w:rsidRPr="00417671" w:rsidRDefault="00417671" w:rsidP="00417671">
            <w:pPr>
              <w:numPr>
                <w:ilvl w:val="0"/>
                <w:numId w:val="3"/>
              </w:numPr>
              <w:spacing w:after="0" w:line="240" w:lineRule="auto"/>
              <w:rPr>
                <w:rFonts w:eastAsia="Calibri"/>
                <w:bCs w:val="0"/>
                <w:sz w:val="20"/>
                <w:szCs w:val="20"/>
              </w:rPr>
            </w:pPr>
            <w:r w:rsidRPr="00417671">
              <w:rPr>
                <w:rFonts w:eastAsia="Calibri"/>
                <w:b w:val="0"/>
                <w:bCs w:val="0"/>
                <w:sz w:val="20"/>
                <w:szCs w:val="20"/>
              </w:rPr>
              <w:t xml:space="preserve">Ability to engage, influence and effect change, understanding the key drivers for successful communication and to develop effective briefings for </w:t>
            </w:r>
            <w:proofErr w:type="gramStart"/>
            <w:r w:rsidRPr="00417671">
              <w:rPr>
                <w:rFonts w:eastAsia="Calibri"/>
                <w:b w:val="0"/>
                <w:bCs w:val="0"/>
                <w:sz w:val="20"/>
                <w:szCs w:val="20"/>
              </w:rPr>
              <w:t>activities</w:t>
            </w:r>
            <w:proofErr w:type="gramEnd"/>
          </w:p>
          <w:p w14:paraId="7E106D65" w14:textId="77777777" w:rsidR="00417671" w:rsidRPr="00417671" w:rsidRDefault="00417671" w:rsidP="00417671">
            <w:pPr>
              <w:numPr>
                <w:ilvl w:val="0"/>
                <w:numId w:val="3"/>
              </w:numPr>
              <w:spacing w:after="0" w:line="240" w:lineRule="auto"/>
              <w:rPr>
                <w:rFonts w:eastAsia="Calibri"/>
                <w:bCs w:val="0"/>
                <w:sz w:val="20"/>
                <w:szCs w:val="20"/>
              </w:rPr>
            </w:pPr>
            <w:r w:rsidRPr="00417671">
              <w:rPr>
                <w:rFonts w:eastAsia="Calibri"/>
                <w:b w:val="0"/>
                <w:bCs w:val="0"/>
                <w:sz w:val="20"/>
                <w:szCs w:val="20"/>
              </w:rPr>
              <w:t xml:space="preserve">Ability to use initiative to solve problems, working effectively with others to find </w:t>
            </w:r>
            <w:proofErr w:type="gramStart"/>
            <w:r w:rsidRPr="00417671">
              <w:rPr>
                <w:rFonts w:eastAsia="Calibri"/>
                <w:b w:val="0"/>
                <w:bCs w:val="0"/>
                <w:sz w:val="20"/>
                <w:szCs w:val="20"/>
              </w:rPr>
              <w:t>solutions</w:t>
            </w:r>
            <w:proofErr w:type="gramEnd"/>
          </w:p>
          <w:p w14:paraId="5741C9E7" w14:textId="77777777" w:rsidR="00417671" w:rsidRPr="00417671" w:rsidRDefault="00417671" w:rsidP="00417671">
            <w:pPr>
              <w:numPr>
                <w:ilvl w:val="0"/>
                <w:numId w:val="3"/>
              </w:numPr>
              <w:spacing w:after="0" w:line="240" w:lineRule="auto"/>
              <w:rPr>
                <w:rFonts w:eastAsia="Calibri"/>
                <w:bCs w:val="0"/>
                <w:sz w:val="20"/>
                <w:szCs w:val="20"/>
              </w:rPr>
            </w:pPr>
            <w:r w:rsidRPr="00417671">
              <w:rPr>
                <w:rFonts w:eastAsia="Calibri"/>
                <w:b w:val="0"/>
                <w:bCs w:val="0"/>
                <w:sz w:val="20"/>
                <w:szCs w:val="20"/>
              </w:rPr>
              <w:t xml:space="preserve">Ability to focus on customer outcomes, paying attention to detail, understanding impacts on </w:t>
            </w:r>
            <w:proofErr w:type="gramStart"/>
            <w:r w:rsidRPr="00417671">
              <w:rPr>
                <w:rFonts w:eastAsia="Calibri"/>
                <w:b w:val="0"/>
                <w:bCs w:val="0"/>
                <w:sz w:val="20"/>
                <w:szCs w:val="20"/>
              </w:rPr>
              <w:t>others</w:t>
            </w:r>
            <w:proofErr w:type="gramEnd"/>
          </w:p>
          <w:p w14:paraId="11EB99D5" w14:textId="77777777" w:rsidR="00417671" w:rsidRPr="00417671" w:rsidRDefault="00417671" w:rsidP="00417671">
            <w:pPr>
              <w:numPr>
                <w:ilvl w:val="0"/>
                <w:numId w:val="3"/>
              </w:numPr>
              <w:spacing w:after="0" w:line="240" w:lineRule="auto"/>
              <w:rPr>
                <w:rFonts w:eastAsia="Calibri"/>
                <w:bCs w:val="0"/>
                <w:sz w:val="20"/>
                <w:szCs w:val="20"/>
              </w:rPr>
            </w:pPr>
            <w:r w:rsidRPr="00417671">
              <w:rPr>
                <w:rFonts w:eastAsia="Calibri"/>
                <w:b w:val="0"/>
                <w:bCs w:val="0"/>
                <w:sz w:val="20"/>
                <w:szCs w:val="20"/>
              </w:rPr>
              <w:t xml:space="preserve">Ability to use all forms of communication, including written and oral, </w:t>
            </w:r>
            <w:proofErr w:type="gramStart"/>
            <w:r w:rsidRPr="00417671">
              <w:rPr>
                <w:rFonts w:eastAsia="Calibri"/>
                <w:b w:val="0"/>
                <w:bCs w:val="0"/>
                <w:sz w:val="20"/>
                <w:szCs w:val="20"/>
              </w:rPr>
              <w:t>efficiently</w:t>
            </w:r>
            <w:proofErr w:type="gramEnd"/>
            <w:r w:rsidRPr="00417671">
              <w:rPr>
                <w:rFonts w:eastAsia="Calibri"/>
                <w:b w:val="0"/>
                <w:bCs w:val="0"/>
                <w:sz w:val="20"/>
                <w:szCs w:val="20"/>
              </w:rPr>
              <w:t xml:space="preserve"> and effectively.</w:t>
            </w:r>
          </w:p>
          <w:p w14:paraId="16793DF9" w14:textId="77777777" w:rsidR="00417671" w:rsidRPr="00417671" w:rsidRDefault="00417671" w:rsidP="00417671">
            <w:pPr>
              <w:numPr>
                <w:ilvl w:val="0"/>
                <w:numId w:val="3"/>
              </w:numPr>
              <w:spacing w:after="0" w:line="240" w:lineRule="auto"/>
              <w:rPr>
                <w:rFonts w:eastAsia="Calibri"/>
                <w:bCs w:val="0"/>
                <w:sz w:val="20"/>
                <w:szCs w:val="20"/>
              </w:rPr>
            </w:pPr>
            <w:r w:rsidRPr="00417671">
              <w:rPr>
                <w:rFonts w:eastAsia="Calibri"/>
                <w:b w:val="0"/>
                <w:bCs w:val="0"/>
                <w:sz w:val="20"/>
                <w:szCs w:val="20"/>
              </w:rPr>
              <w:t>Ability to manage own workload and prioritise effectively.</w:t>
            </w:r>
          </w:p>
          <w:p w14:paraId="444B38C6" w14:textId="77777777" w:rsidR="00417671" w:rsidRPr="00417671" w:rsidRDefault="00417671" w:rsidP="00417671">
            <w:pPr>
              <w:numPr>
                <w:ilvl w:val="0"/>
                <w:numId w:val="3"/>
              </w:numPr>
              <w:spacing w:after="0" w:line="240" w:lineRule="auto"/>
              <w:rPr>
                <w:rFonts w:eastAsia="Calibri"/>
                <w:bCs w:val="0"/>
                <w:sz w:val="20"/>
                <w:szCs w:val="20"/>
              </w:rPr>
            </w:pPr>
            <w:r w:rsidRPr="00417671">
              <w:rPr>
                <w:rFonts w:eastAsia="Calibri"/>
                <w:b w:val="0"/>
                <w:bCs w:val="0"/>
                <w:sz w:val="20"/>
                <w:szCs w:val="20"/>
              </w:rPr>
              <w:t xml:space="preserve">Ability to support, challenge and motivate staff, from other service areas, working in multi-disciplinary </w:t>
            </w:r>
            <w:proofErr w:type="gramStart"/>
            <w:r w:rsidRPr="00417671">
              <w:rPr>
                <w:rFonts w:eastAsia="Calibri"/>
                <w:b w:val="0"/>
                <w:bCs w:val="0"/>
                <w:sz w:val="20"/>
                <w:szCs w:val="20"/>
              </w:rPr>
              <w:t>teams</w:t>
            </w:r>
            <w:proofErr w:type="gramEnd"/>
          </w:p>
          <w:p w14:paraId="14CDCA11" w14:textId="77777777" w:rsidR="00417671" w:rsidRPr="00417671" w:rsidRDefault="00417671" w:rsidP="00417671">
            <w:pPr>
              <w:numPr>
                <w:ilvl w:val="0"/>
                <w:numId w:val="3"/>
              </w:numPr>
              <w:spacing w:after="0" w:line="240" w:lineRule="auto"/>
              <w:rPr>
                <w:rFonts w:eastAsia="Calibri"/>
                <w:bCs w:val="0"/>
                <w:sz w:val="20"/>
                <w:szCs w:val="20"/>
              </w:rPr>
            </w:pPr>
            <w:r w:rsidRPr="00417671">
              <w:rPr>
                <w:rFonts w:eastAsia="Calibri"/>
                <w:b w:val="0"/>
                <w:bCs w:val="0"/>
                <w:sz w:val="20"/>
                <w:szCs w:val="20"/>
              </w:rPr>
              <w:t xml:space="preserve">Ability to monitor services and practices to ensure agreed standards are maintained, committed to quality and </w:t>
            </w:r>
            <w:proofErr w:type="gramStart"/>
            <w:r w:rsidRPr="00417671">
              <w:rPr>
                <w:rFonts w:eastAsia="Calibri"/>
                <w:b w:val="0"/>
                <w:bCs w:val="0"/>
                <w:sz w:val="20"/>
                <w:szCs w:val="20"/>
              </w:rPr>
              <w:t>accessibility</w:t>
            </w:r>
            <w:proofErr w:type="gramEnd"/>
          </w:p>
          <w:p w14:paraId="30C125AE" w14:textId="35CDA240" w:rsidR="00212C81" w:rsidRPr="003F07CD" w:rsidRDefault="00417671" w:rsidP="00417671">
            <w:pPr>
              <w:spacing w:after="0" w:line="240" w:lineRule="auto"/>
              <w:ind w:left="360"/>
              <w:rPr>
                <w:i/>
              </w:rPr>
            </w:pPr>
            <w:r w:rsidRPr="00417671">
              <w:rPr>
                <w:rFonts w:eastAsia="Calibri"/>
                <w:b w:val="0"/>
                <w:bCs w:val="0"/>
                <w:sz w:val="20"/>
                <w:szCs w:val="20"/>
              </w:rPr>
              <w:t>Flexible approach with the ability to respond effectively to changing circumstances and priorities, without losing focus or direction.</w:t>
            </w:r>
          </w:p>
        </w:tc>
        <w:tc>
          <w:tcPr>
            <w:tcW w:w="1610" w:type="pct"/>
            <w:tcBorders>
              <w:top w:val="single" w:sz="4" w:space="0" w:color="EA5857"/>
            </w:tcBorders>
            <w:shd w:val="clear" w:color="auto" w:fill="FCE4E4"/>
          </w:tcPr>
          <w:p w14:paraId="5FF91ED9" w14:textId="77777777" w:rsidR="00212C81" w:rsidRPr="003F07CD" w:rsidRDefault="00212C81" w:rsidP="003A6661">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2871DB" w:rsidRPr="003F07CD" w14:paraId="39526ABD" w14:textId="77777777" w:rsidTr="00CD7D86">
        <w:trPr>
          <w:trHeight w:val="397"/>
        </w:trPr>
        <w:tc>
          <w:tcPr>
            <w:cnfStyle w:val="001000000000" w:firstRow="0" w:lastRow="0" w:firstColumn="1" w:lastColumn="0" w:oddVBand="0" w:evenVBand="0" w:oddHBand="0" w:evenHBand="0" w:firstRowFirstColumn="0" w:firstRowLastColumn="0" w:lastRowFirstColumn="0" w:lastRowLastColumn="0"/>
            <w:tcW w:w="3390" w:type="pct"/>
            <w:tcBorders>
              <w:top w:val="single" w:sz="4" w:space="0" w:color="EA5857"/>
              <w:left w:val="single" w:sz="4" w:space="0" w:color="EA5857"/>
              <w:bottom w:val="single" w:sz="4" w:space="0" w:color="EA5857"/>
            </w:tcBorders>
          </w:tcPr>
          <w:p w14:paraId="61A44601" w14:textId="77777777" w:rsidR="00212C81" w:rsidRPr="003F07CD" w:rsidRDefault="00212C81" w:rsidP="00F645CA">
            <w:pPr>
              <w:rPr>
                <w:sz w:val="20"/>
                <w:szCs w:val="20"/>
              </w:rPr>
            </w:pPr>
            <w:r w:rsidRPr="003F07CD">
              <w:rPr>
                <w:sz w:val="24"/>
                <w:szCs w:val="24"/>
              </w:rPr>
              <w:t xml:space="preserve">Professional Qualifications/Training/Registrations required by law, and/or essential for the performance of the </w:t>
            </w:r>
            <w:proofErr w:type="gramStart"/>
            <w:r w:rsidRPr="003F07CD">
              <w:rPr>
                <w:sz w:val="24"/>
                <w:szCs w:val="24"/>
              </w:rPr>
              <w:t>role</w:t>
            </w:r>
            <w:proofErr w:type="gramEnd"/>
          </w:p>
          <w:p w14:paraId="761E79BD" w14:textId="77777777" w:rsidR="00212C81" w:rsidRPr="003F07CD" w:rsidRDefault="00212C81" w:rsidP="00212C81">
            <w:pPr>
              <w:numPr>
                <w:ilvl w:val="0"/>
                <w:numId w:val="1"/>
              </w:numPr>
              <w:spacing w:after="0" w:line="240" w:lineRule="auto"/>
              <w:rPr>
                <w:b w:val="0"/>
                <w:sz w:val="20"/>
                <w:szCs w:val="20"/>
              </w:rPr>
            </w:pPr>
            <w:r w:rsidRPr="003F07CD">
              <w:rPr>
                <w:b w:val="0"/>
                <w:sz w:val="20"/>
                <w:szCs w:val="20"/>
              </w:rPr>
              <w:t xml:space="preserve">Literacy, </w:t>
            </w:r>
            <w:proofErr w:type="gramStart"/>
            <w:r w:rsidRPr="003F07CD">
              <w:rPr>
                <w:b w:val="0"/>
                <w:sz w:val="20"/>
                <w:szCs w:val="20"/>
              </w:rPr>
              <w:t>Numeracy</w:t>
            </w:r>
            <w:proofErr w:type="gramEnd"/>
            <w:r w:rsidRPr="003F07CD">
              <w:rPr>
                <w:b w:val="0"/>
                <w:sz w:val="20"/>
                <w:szCs w:val="20"/>
              </w:rPr>
              <w:t xml:space="preserve"> and ICT qualifications required (Level 2), or equivalent.  </w:t>
            </w:r>
          </w:p>
          <w:p w14:paraId="0A313EA6" w14:textId="232F4D8B" w:rsidR="00212C81" w:rsidRPr="003F07CD" w:rsidRDefault="00133C41" w:rsidP="00212C81">
            <w:pPr>
              <w:pStyle w:val="ListParagraph"/>
              <w:numPr>
                <w:ilvl w:val="0"/>
                <w:numId w:val="1"/>
              </w:numPr>
              <w:spacing w:after="0" w:line="240" w:lineRule="auto"/>
              <w:rPr>
                <w:sz w:val="24"/>
                <w:szCs w:val="24"/>
              </w:rPr>
            </w:pPr>
            <w:r w:rsidRPr="00133C41">
              <w:rPr>
                <w:b w:val="0"/>
                <w:sz w:val="20"/>
                <w:szCs w:val="20"/>
              </w:rPr>
              <w:t>Relevant experience will be valued alongside qualifications</w:t>
            </w:r>
          </w:p>
        </w:tc>
        <w:tc>
          <w:tcPr>
            <w:tcW w:w="1610" w:type="pct"/>
            <w:tcBorders>
              <w:top w:val="single" w:sz="4" w:space="0" w:color="EA5857"/>
              <w:bottom w:val="single" w:sz="4" w:space="0" w:color="EA5857"/>
              <w:right w:val="single" w:sz="4" w:space="0" w:color="EA5857"/>
            </w:tcBorders>
            <w:shd w:val="clear" w:color="auto" w:fill="FCE4E4"/>
          </w:tcPr>
          <w:p w14:paraId="5FEAFE49" w14:textId="77777777" w:rsidR="00212C81" w:rsidRDefault="000F6299" w:rsidP="003A6661">
            <w:pPr>
              <w:tabs>
                <w:tab w:val="num" w:pos="439"/>
              </w:tabs>
              <w:spacing w:after="0" w:line="240" w:lineRule="auto"/>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0F6299">
              <w:rPr>
                <w:rFonts w:eastAsia="Calibri"/>
                <w:sz w:val="20"/>
                <w:szCs w:val="20"/>
              </w:rPr>
              <w:t>Formal qualification to degree level or equivalent (level 6) in a communications or related area</w:t>
            </w:r>
          </w:p>
          <w:p w14:paraId="4B82D6EB" w14:textId="77777777" w:rsidR="007F215F" w:rsidRDefault="007F215F" w:rsidP="003A6661">
            <w:pPr>
              <w:tabs>
                <w:tab w:val="num" w:pos="439"/>
              </w:tabs>
              <w:spacing w:after="0" w:line="240" w:lineRule="auto"/>
              <w:cnfStyle w:val="000000000000" w:firstRow="0" w:lastRow="0" w:firstColumn="0" w:lastColumn="0" w:oddVBand="0" w:evenVBand="0" w:oddHBand="0" w:evenHBand="0" w:firstRowFirstColumn="0" w:firstRowLastColumn="0" w:lastRowFirstColumn="0" w:lastRowLastColumn="0"/>
              <w:rPr>
                <w:rFonts w:eastAsia="Calibri"/>
                <w:sz w:val="20"/>
                <w:szCs w:val="20"/>
              </w:rPr>
            </w:pPr>
          </w:p>
          <w:p w14:paraId="0AC4C1FB" w14:textId="117EFD07" w:rsidR="007F215F" w:rsidRPr="003F07CD" w:rsidRDefault="007F215F" w:rsidP="003A6661">
            <w:pPr>
              <w:tabs>
                <w:tab w:val="num" w:pos="439"/>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7F215F">
              <w:rPr>
                <w:rFonts w:eastAsia="Calibri"/>
                <w:sz w:val="20"/>
                <w:szCs w:val="20"/>
              </w:rPr>
              <w:t>Membership of relevant professional body or society</w:t>
            </w:r>
          </w:p>
        </w:tc>
      </w:tr>
      <w:tr w:rsidR="00D54F1F" w:rsidRPr="003F07CD" w14:paraId="617D651C" w14:textId="77777777" w:rsidTr="00D54F1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90" w:type="pct"/>
          </w:tcPr>
          <w:p w14:paraId="29D5A31D" w14:textId="77777777" w:rsidR="00212C81" w:rsidRPr="003F07CD" w:rsidRDefault="00212C81" w:rsidP="00F645CA">
            <w:pPr>
              <w:rPr>
                <w:sz w:val="20"/>
                <w:szCs w:val="20"/>
              </w:rPr>
            </w:pPr>
            <w:r w:rsidRPr="003F07CD">
              <w:rPr>
                <w:sz w:val="24"/>
                <w:szCs w:val="24"/>
              </w:rPr>
              <w:t>Other Requirements</w:t>
            </w:r>
          </w:p>
          <w:p w14:paraId="29E37567" w14:textId="77777777" w:rsidR="00721D95" w:rsidRPr="00357D83" w:rsidRDefault="00721D95" w:rsidP="00721D95">
            <w:pPr>
              <w:pStyle w:val="ListParagraph"/>
              <w:numPr>
                <w:ilvl w:val="0"/>
                <w:numId w:val="4"/>
              </w:numPr>
              <w:spacing w:after="0" w:line="240" w:lineRule="auto"/>
              <w:rPr>
                <w:b w:val="0"/>
                <w:sz w:val="20"/>
                <w:szCs w:val="20"/>
              </w:rPr>
            </w:pPr>
            <w:r w:rsidRPr="00357D83">
              <w:rPr>
                <w:b w:val="0"/>
                <w:sz w:val="20"/>
                <w:szCs w:val="20"/>
              </w:rPr>
              <w:t xml:space="preserve">Ability to travel </w:t>
            </w:r>
            <w:r>
              <w:rPr>
                <w:b w:val="0"/>
                <w:sz w:val="20"/>
                <w:szCs w:val="20"/>
              </w:rPr>
              <w:t xml:space="preserve">for events/ training/ stakeholder </w:t>
            </w:r>
            <w:proofErr w:type="gramStart"/>
            <w:r>
              <w:rPr>
                <w:b w:val="0"/>
                <w:sz w:val="20"/>
                <w:szCs w:val="20"/>
              </w:rPr>
              <w:t>meetings</w:t>
            </w:r>
            <w:proofErr w:type="gramEnd"/>
          </w:p>
          <w:p w14:paraId="161BC5C4" w14:textId="77777777" w:rsidR="00721D95" w:rsidRPr="002C5C2A" w:rsidRDefault="00721D95" w:rsidP="00721D95">
            <w:pPr>
              <w:pStyle w:val="ListParagraph"/>
              <w:numPr>
                <w:ilvl w:val="0"/>
                <w:numId w:val="4"/>
              </w:numPr>
              <w:spacing w:after="0" w:line="240" w:lineRule="auto"/>
              <w:rPr>
                <w:b w:val="0"/>
                <w:sz w:val="20"/>
                <w:szCs w:val="20"/>
              </w:rPr>
            </w:pPr>
            <w:r w:rsidRPr="00357D83">
              <w:rPr>
                <w:b w:val="0"/>
                <w:sz w:val="20"/>
                <w:szCs w:val="20"/>
              </w:rPr>
              <w:t xml:space="preserve">Ability to work as necessary outside office </w:t>
            </w:r>
            <w:proofErr w:type="gramStart"/>
            <w:r w:rsidRPr="00357D83">
              <w:rPr>
                <w:b w:val="0"/>
                <w:sz w:val="20"/>
                <w:szCs w:val="20"/>
              </w:rPr>
              <w:t>hours</w:t>
            </w:r>
            <w:proofErr w:type="gramEnd"/>
            <w:r w:rsidRPr="00357D83">
              <w:rPr>
                <w:b w:val="0"/>
                <w:sz w:val="20"/>
                <w:szCs w:val="20"/>
              </w:rPr>
              <w:t xml:space="preserve"> </w:t>
            </w:r>
          </w:p>
          <w:p w14:paraId="03DF49D5" w14:textId="791B5D9E" w:rsidR="00212C81" w:rsidRPr="003F07CD" w:rsidRDefault="00212C81" w:rsidP="005635AA">
            <w:pPr>
              <w:pStyle w:val="ListParagraph"/>
              <w:spacing w:after="0" w:line="240" w:lineRule="auto"/>
              <w:ind w:left="360"/>
              <w:rPr>
                <w:b w:val="0"/>
                <w:sz w:val="20"/>
                <w:szCs w:val="20"/>
              </w:rPr>
            </w:pPr>
          </w:p>
        </w:tc>
        <w:tc>
          <w:tcPr>
            <w:tcW w:w="1610" w:type="pct"/>
            <w:shd w:val="clear" w:color="auto" w:fill="FCE4E4"/>
          </w:tcPr>
          <w:p w14:paraId="28202FFF" w14:textId="77777777" w:rsidR="00212C81" w:rsidRPr="003F07CD" w:rsidRDefault="00212C81" w:rsidP="00F645CA">
            <w:pPr>
              <w:ind w:left="176" w:hanging="142"/>
              <w:cnfStyle w:val="000000100000" w:firstRow="0" w:lastRow="0" w:firstColumn="0" w:lastColumn="0" w:oddVBand="0" w:evenVBand="0" w:oddHBand="1" w:evenHBand="0" w:firstRowFirstColumn="0" w:firstRowLastColumn="0" w:lastRowFirstColumn="0" w:lastRowLastColumn="0"/>
              <w:rPr>
                <w:sz w:val="20"/>
                <w:szCs w:val="20"/>
              </w:rPr>
            </w:pPr>
          </w:p>
          <w:p w14:paraId="75DE0547" w14:textId="77777777" w:rsidR="00212C81" w:rsidRPr="003F07CD" w:rsidRDefault="00212C81" w:rsidP="00F645CA">
            <w:pPr>
              <w:cnfStyle w:val="000000100000" w:firstRow="0" w:lastRow="0" w:firstColumn="0" w:lastColumn="0" w:oddVBand="0" w:evenVBand="0" w:oddHBand="1" w:evenHBand="0" w:firstRowFirstColumn="0" w:firstRowLastColumn="0" w:lastRowFirstColumn="0" w:lastRowLastColumn="0"/>
              <w:rPr>
                <w:sz w:val="20"/>
                <w:szCs w:val="20"/>
              </w:rPr>
            </w:pPr>
          </w:p>
        </w:tc>
      </w:tr>
    </w:tbl>
    <w:p w14:paraId="6F88F584" w14:textId="77777777" w:rsidR="002871DB" w:rsidRPr="003F07CD" w:rsidRDefault="002871DB">
      <w:pPr>
        <w:rPr>
          <w:sz w:val="20"/>
          <w:szCs w:val="20"/>
        </w:rPr>
      </w:pPr>
    </w:p>
    <w:p w14:paraId="336D8672" w14:textId="63D4A348" w:rsidR="00184B0E" w:rsidRPr="003F07CD" w:rsidRDefault="00212C81">
      <w:pPr>
        <w:rPr>
          <w:color w:val="FF0000"/>
          <w:sz w:val="18"/>
          <w:szCs w:val="18"/>
        </w:rPr>
      </w:pPr>
      <w:r w:rsidRPr="003F07CD">
        <w:rPr>
          <w:sz w:val="20"/>
          <w:szCs w:val="20"/>
        </w:rPr>
        <w:t>NB – Assessment criteria for recruitment will be notified separately.</w:t>
      </w:r>
      <w:r w:rsidRPr="003F07CD">
        <w:rPr>
          <w:sz w:val="20"/>
          <w:szCs w:val="20"/>
        </w:rPr>
        <w:br/>
      </w:r>
      <w:r w:rsidRPr="003F07CD">
        <w:rPr>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sectPr w:rsidR="00184B0E" w:rsidRPr="003F07CD" w:rsidSect="00212C81">
      <w:headerReference w:type="default" r:id="rId15"/>
      <w:headerReference w:type="first" r:id="rId16"/>
      <w:pgSz w:w="11906" w:h="16838"/>
      <w:pgMar w:top="1560" w:right="1440" w:bottom="1440" w:left="1440" w:header="127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F04C4" w14:textId="77777777" w:rsidR="00394DC2" w:rsidRDefault="00394DC2" w:rsidP="00212C81">
      <w:pPr>
        <w:spacing w:after="0" w:line="240" w:lineRule="auto"/>
      </w:pPr>
      <w:r>
        <w:separator/>
      </w:r>
    </w:p>
  </w:endnote>
  <w:endnote w:type="continuationSeparator" w:id="0">
    <w:p w14:paraId="339FF89D" w14:textId="77777777" w:rsidR="00394DC2" w:rsidRDefault="00394DC2" w:rsidP="00212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72195" w14:textId="77777777" w:rsidR="00394DC2" w:rsidRDefault="00394DC2" w:rsidP="00212C81">
      <w:pPr>
        <w:spacing w:after="0" w:line="240" w:lineRule="auto"/>
      </w:pPr>
      <w:r>
        <w:separator/>
      </w:r>
    </w:p>
  </w:footnote>
  <w:footnote w:type="continuationSeparator" w:id="0">
    <w:p w14:paraId="24DC4943" w14:textId="77777777" w:rsidR="00394DC2" w:rsidRDefault="00394DC2" w:rsidP="00212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7376" w14:textId="3B1463CF" w:rsidR="00212C81" w:rsidRDefault="00212C81">
    <w:pPr>
      <w:pStyle w:val="Header"/>
    </w:pPr>
    <w:r>
      <w:rPr>
        <w:noProof/>
      </w:rPr>
      <w:drawing>
        <wp:anchor distT="0" distB="0" distL="114300" distR="114300" simplePos="0" relativeHeight="251660288" behindDoc="0" locked="0" layoutInCell="1" allowOverlap="1" wp14:anchorId="26F1C362" wp14:editId="0260B155">
          <wp:simplePos x="0" y="0"/>
          <wp:positionH relativeFrom="column">
            <wp:posOffset>-520700</wp:posOffset>
          </wp:positionH>
          <wp:positionV relativeFrom="paragraph">
            <wp:posOffset>-524510</wp:posOffset>
          </wp:positionV>
          <wp:extent cx="1238250" cy="427990"/>
          <wp:effectExtent l="0" t="0" r="0" b="0"/>
          <wp:wrapTopAndBottom/>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4F3E" w14:textId="0750D789" w:rsidR="00212C81" w:rsidRDefault="00212C81">
    <w:pPr>
      <w:pStyle w:val="Header"/>
    </w:pPr>
    <w:r>
      <w:rPr>
        <w:noProof/>
      </w:rPr>
      <w:drawing>
        <wp:anchor distT="0" distB="0" distL="114300" distR="114300" simplePos="0" relativeHeight="251659264" behindDoc="0" locked="0" layoutInCell="1" allowOverlap="1" wp14:anchorId="4369568C" wp14:editId="4981EAFC">
          <wp:simplePos x="0" y="0"/>
          <wp:positionH relativeFrom="column">
            <wp:posOffset>-908050</wp:posOffset>
          </wp:positionH>
          <wp:positionV relativeFrom="paragraph">
            <wp:posOffset>-803910</wp:posOffset>
          </wp:positionV>
          <wp:extent cx="7542530" cy="3065780"/>
          <wp:effectExtent l="0" t="0" r="1270" b="1270"/>
          <wp:wrapTopAndBottom/>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1">
                    <a:extLst>
                      <a:ext uri="{28A0092B-C50C-407E-A947-70E740481C1C}">
                        <a14:useLocalDpi xmlns:a14="http://schemas.microsoft.com/office/drawing/2010/main" val="0"/>
                      </a:ext>
                    </a:extLst>
                  </a:blip>
                  <a:stretch>
                    <a:fillRect/>
                  </a:stretch>
                </pic:blipFill>
                <pic:spPr>
                  <a:xfrm>
                    <a:off x="0" y="0"/>
                    <a:ext cx="7542530" cy="3065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1677"/>
    <w:multiLevelType w:val="hybridMultilevel"/>
    <w:tmpl w:val="87983E50"/>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247A3D"/>
    <w:multiLevelType w:val="hybridMultilevel"/>
    <w:tmpl w:val="99CCCDD4"/>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3" w15:restartNumberingAfterBreak="0">
    <w:nsid w:val="226F2725"/>
    <w:multiLevelType w:val="hybridMultilevel"/>
    <w:tmpl w:val="656A1B90"/>
    <w:lvl w:ilvl="0" w:tplc="54D02D1E">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A163D"/>
    <w:multiLevelType w:val="hybridMultilevel"/>
    <w:tmpl w:val="EFAC4D0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7" w15:restartNumberingAfterBreak="0">
    <w:nsid w:val="40CC0A15"/>
    <w:multiLevelType w:val="hybridMultilevel"/>
    <w:tmpl w:val="8008235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822AA9"/>
    <w:multiLevelType w:val="hybridMultilevel"/>
    <w:tmpl w:val="B4AA4B58"/>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3213B3"/>
    <w:multiLevelType w:val="hybridMultilevel"/>
    <w:tmpl w:val="F6FA97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ED5172"/>
    <w:multiLevelType w:val="hybridMultilevel"/>
    <w:tmpl w:val="8EA6168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A586450"/>
    <w:multiLevelType w:val="hybridMultilevel"/>
    <w:tmpl w:val="ABC2D414"/>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304717">
    <w:abstractNumId w:val="5"/>
  </w:num>
  <w:num w:numId="2" w16cid:durableId="1489319272">
    <w:abstractNumId w:val="12"/>
  </w:num>
  <w:num w:numId="3" w16cid:durableId="535970230">
    <w:abstractNumId w:val="6"/>
  </w:num>
  <w:num w:numId="4" w16cid:durableId="490411373">
    <w:abstractNumId w:val="7"/>
  </w:num>
  <w:num w:numId="5" w16cid:durableId="991713902">
    <w:abstractNumId w:val="1"/>
  </w:num>
  <w:num w:numId="6" w16cid:durableId="1893812400">
    <w:abstractNumId w:val="0"/>
  </w:num>
  <w:num w:numId="7" w16cid:durableId="1365523356">
    <w:abstractNumId w:val="3"/>
  </w:num>
  <w:num w:numId="8" w16cid:durableId="305625741">
    <w:abstractNumId w:val="8"/>
  </w:num>
  <w:num w:numId="9" w16cid:durableId="1199587942">
    <w:abstractNumId w:val="13"/>
  </w:num>
  <w:num w:numId="10" w16cid:durableId="501162778">
    <w:abstractNumId w:val="4"/>
  </w:num>
  <w:num w:numId="11" w16cid:durableId="973022487">
    <w:abstractNumId w:val="9"/>
  </w:num>
  <w:num w:numId="12" w16cid:durableId="990718109">
    <w:abstractNumId w:val="11"/>
  </w:num>
  <w:num w:numId="13" w16cid:durableId="1052390627">
    <w:abstractNumId w:val="10"/>
  </w:num>
  <w:num w:numId="14" w16cid:durableId="1000161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81"/>
    <w:rsid w:val="00043740"/>
    <w:rsid w:val="00081F8D"/>
    <w:rsid w:val="000F6299"/>
    <w:rsid w:val="00100B3E"/>
    <w:rsid w:val="00133C41"/>
    <w:rsid w:val="00184B0E"/>
    <w:rsid w:val="001B30EF"/>
    <w:rsid w:val="00212C81"/>
    <w:rsid w:val="002718FA"/>
    <w:rsid w:val="002865FA"/>
    <w:rsid w:val="002871DB"/>
    <w:rsid w:val="00394DC2"/>
    <w:rsid w:val="003A6661"/>
    <w:rsid w:val="003F07CD"/>
    <w:rsid w:val="00417671"/>
    <w:rsid w:val="00471C9B"/>
    <w:rsid w:val="004802B2"/>
    <w:rsid w:val="004C63A0"/>
    <w:rsid w:val="004F1D57"/>
    <w:rsid w:val="005635AA"/>
    <w:rsid w:val="005F0885"/>
    <w:rsid w:val="00604F7D"/>
    <w:rsid w:val="00663BAA"/>
    <w:rsid w:val="006705BA"/>
    <w:rsid w:val="006C161D"/>
    <w:rsid w:val="00721D95"/>
    <w:rsid w:val="00755FD0"/>
    <w:rsid w:val="0075742B"/>
    <w:rsid w:val="00785C51"/>
    <w:rsid w:val="007A04D3"/>
    <w:rsid w:val="007F215F"/>
    <w:rsid w:val="00845AB2"/>
    <w:rsid w:val="00855DCF"/>
    <w:rsid w:val="008E073A"/>
    <w:rsid w:val="008F6E4B"/>
    <w:rsid w:val="009820EC"/>
    <w:rsid w:val="00AA10D8"/>
    <w:rsid w:val="00B71CA1"/>
    <w:rsid w:val="00B76977"/>
    <w:rsid w:val="00C570F6"/>
    <w:rsid w:val="00C85340"/>
    <w:rsid w:val="00CD7D86"/>
    <w:rsid w:val="00D54F1F"/>
    <w:rsid w:val="00E54677"/>
    <w:rsid w:val="00E90940"/>
    <w:rsid w:val="00E97EAD"/>
    <w:rsid w:val="00EF4F9E"/>
    <w:rsid w:val="00F0337B"/>
    <w:rsid w:val="00F27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C4C7"/>
  <w15:chartTrackingRefBased/>
  <w15:docId w15:val="{7A2028F0-40EE-4734-AFCE-E4536EC8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C81"/>
    <w:pPr>
      <w:spacing w:after="200" w:line="276" w:lineRule="auto"/>
    </w:pPr>
  </w:style>
  <w:style w:type="paragraph" w:styleId="Heading2">
    <w:name w:val="heading 2"/>
    <w:basedOn w:val="Normal"/>
    <w:next w:val="Normal"/>
    <w:link w:val="Heading2Char"/>
    <w:uiPriority w:val="9"/>
    <w:unhideWhenUsed/>
    <w:qFormat/>
    <w:rsid w:val="0075742B"/>
    <w:pPr>
      <w:keepNext/>
      <w:keepLines/>
      <w:spacing w:before="160" w:after="120"/>
      <w:outlineLvl w:val="1"/>
    </w:pPr>
    <w:rPr>
      <w:rFonts w:eastAsiaTheme="majorEastAsia"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C81"/>
  </w:style>
  <w:style w:type="paragraph" w:styleId="Footer">
    <w:name w:val="footer"/>
    <w:basedOn w:val="Normal"/>
    <w:link w:val="FooterChar"/>
    <w:uiPriority w:val="99"/>
    <w:unhideWhenUsed/>
    <w:rsid w:val="00212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C81"/>
  </w:style>
  <w:style w:type="table" w:styleId="TableGrid">
    <w:name w:val="Table Grid"/>
    <w:basedOn w:val="TableNormal"/>
    <w:uiPriority w:val="59"/>
    <w:rsid w:val="00212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12C8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3">
    <w:name w:val="Light List Accent 3"/>
    <w:basedOn w:val="TableNormal"/>
    <w:uiPriority w:val="61"/>
    <w:rsid w:val="00212C8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ListParagraph">
    <w:name w:val="List Paragraph"/>
    <w:basedOn w:val="Normal"/>
    <w:uiPriority w:val="34"/>
    <w:qFormat/>
    <w:rsid w:val="00212C81"/>
    <w:pPr>
      <w:ind w:left="720"/>
      <w:contextualSpacing/>
    </w:pPr>
  </w:style>
  <w:style w:type="table" w:styleId="LightList-Accent6">
    <w:name w:val="Light List Accent 6"/>
    <w:basedOn w:val="TableNormal"/>
    <w:uiPriority w:val="61"/>
    <w:rsid w:val="00212C8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customStyle="1" w:styleId="Heading2Char">
    <w:name w:val="Heading 2 Char"/>
    <w:basedOn w:val="DefaultParagraphFont"/>
    <w:link w:val="Heading2"/>
    <w:uiPriority w:val="9"/>
    <w:rsid w:val="0075742B"/>
    <w:rPr>
      <w:rFonts w:eastAsiaTheme="majorEastAsia" w:cstheme="majorBidi"/>
      <w:b/>
      <w:color w:val="404040" w:themeColor="text1" w:themeTint="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dgm:t>
        <a:bodyPr/>
        <a:lstStyle/>
        <a:p>
          <a:r>
            <a:rPr lang="en-US"/>
            <a:t>Head of Communications</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dgm:spPr/>
      <dgm:t>
        <a:bodyPr/>
        <a:lstStyle/>
        <a:p>
          <a:r>
            <a:rPr lang="en-US"/>
            <a:t>Senior Communications Officers</a:t>
          </a:r>
        </a:p>
        <a:p>
          <a:r>
            <a:rPr lang="en-US"/>
            <a:t>(functional leads)</a:t>
          </a:r>
        </a:p>
      </dgm:t>
    </dgm:pt>
    <dgm:pt modelId="{520DB6FD-35CE-4563-8362-01A4E5AD5B2C}" type="parTrans" cxnId="{22C2567E-6E10-41E5-8543-015EB9A1D910}">
      <dgm:prSet/>
      <dgm:spPr/>
      <dgm:t>
        <a:bodyPr/>
        <a:lstStyle/>
        <a:p>
          <a:endParaRPr lang="en-US"/>
        </a:p>
      </dgm:t>
    </dgm:pt>
    <dgm:pt modelId="{1C19A857-7101-435F-A1C5-2C11E870CA0E}" type="sibTrans" cxnId="{22C2567E-6E10-41E5-8543-015EB9A1D910}">
      <dgm:prSet/>
      <dgm:spPr/>
      <dgm:t>
        <a:bodyPr/>
        <a:lstStyle/>
        <a:p>
          <a:endParaRPr lang="en-US"/>
        </a:p>
      </dgm:t>
    </dgm:pt>
    <dgm:pt modelId="{359E3DD7-E848-45FA-9ACC-3D35ED6C3ACD}">
      <dgm:prSet/>
      <dgm:spPr/>
      <dgm:t>
        <a:bodyPr/>
        <a:lstStyle/>
        <a:p>
          <a:r>
            <a:rPr lang="en-US"/>
            <a:t>Communications Assistants</a:t>
          </a:r>
        </a:p>
      </dgm:t>
    </dgm:pt>
    <dgm:pt modelId="{C3781817-D6FE-439C-975C-4327FE0F8FC0}" type="parTrans" cxnId="{9EC198D2-3A61-4FB8-994D-11A36361DAE5}">
      <dgm:prSet/>
      <dgm:spPr/>
      <dgm:t>
        <a:bodyPr/>
        <a:lstStyle/>
        <a:p>
          <a:endParaRPr lang="en-US"/>
        </a:p>
      </dgm:t>
    </dgm:pt>
    <dgm:pt modelId="{FAB6EE7E-6138-485B-8E88-364FFE380FD5}" type="sibTrans" cxnId="{9EC198D2-3A61-4FB8-994D-11A36361DAE5}">
      <dgm:prSet/>
      <dgm:spPr/>
      <dgm:t>
        <a:bodyPr/>
        <a:lstStyle/>
        <a:p>
          <a:endParaRPr lang="en-US"/>
        </a:p>
      </dgm:t>
    </dgm:pt>
    <dgm:pt modelId="{103B86EA-9C3E-4475-AB5D-DB0A507ED1F5}">
      <dgm:prSet/>
      <dgm:spPr/>
      <dgm:t>
        <a:bodyPr/>
        <a:lstStyle/>
        <a:p>
          <a:r>
            <a:rPr lang="en-US"/>
            <a:t>Communications Officers</a:t>
          </a:r>
        </a:p>
      </dgm:t>
    </dgm:pt>
    <dgm:pt modelId="{A50F9345-A800-4343-8F7B-B964553E47B1}" type="parTrans" cxnId="{81C9BC20-377D-4092-88A8-1CC616A0CD64}">
      <dgm:prSet/>
      <dgm:spPr/>
      <dgm:t>
        <a:bodyPr/>
        <a:lstStyle/>
        <a:p>
          <a:endParaRPr lang="en-US"/>
        </a:p>
      </dgm:t>
    </dgm:pt>
    <dgm:pt modelId="{0E7792C7-E87B-4AE8-A0CB-E23515AD2220}" type="sibTrans" cxnId="{81C9BC20-377D-4092-88A8-1CC616A0CD64}">
      <dgm:prSet/>
      <dgm:spPr/>
      <dgm:t>
        <a:bodyPr/>
        <a:lstStyle/>
        <a:p>
          <a:endParaRPr lang="en-US"/>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a:solidFill>
          <a:srgbClr val="009BB2"/>
        </a:solidFill>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a:solidFill>
          <a:srgbClr val="009BB2"/>
        </a:solidFill>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 modelId="{3F0A4BA1-F146-4CD4-8575-82C8F0B6AAAA}" type="pres">
      <dgm:prSet presAssocID="{A50F9345-A800-4343-8F7B-B964553E47B1}" presName="Name17" presStyleLbl="parChTrans1D3" presStyleIdx="0" presStyleCnt="2"/>
      <dgm:spPr/>
    </dgm:pt>
    <dgm:pt modelId="{15E26AE0-A9EA-4E2A-8001-54AB592013E2}" type="pres">
      <dgm:prSet presAssocID="{103B86EA-9C3E-4475-AB5D-DB0A507ED1F5}" presName="hierRoot3" presStyleCnt="0"/>
      <dgm:spPr/>
    </dgm:pt>
    <dgm:pt modelId="{13C697E4-650E-4B12-8EC5-E2A329F412D7}" type="pres">
      <dgm:prSet presAssocID="{103B86EA-9C3E-4475-AB5D-DB0A507ED1F5}" presName="composite3" presStyleCnt="0"/>
      <dgm:spPr/>
    </dgm:pt>
    <dgm:pt modelId="{B10EDEB6-304D-4E84-B3F9-47B00E0D377B}" type="pres">
      <dgm:prSet presAssocID="{103B86EA-9C3E-4475-AB5D-DB0A507ED1F5}" presName="background3" presStyleLbl="node3" presStyleIdx="0" presStyleCnt="2"/>
      <dgm:spPr>
        <a:solidFill>
          <a:srgbClr val="009BB2"/>
        </a:solidFill>
      </dgm:spPr>
    </dgm:pt>
    <dgm:pt modelId="{2993C002-8BDF-44D4-8D74-A1BB1007E335}" type="pres">
      <dgm:prSet presAssocID="{103B86EA-9C3E-4475-AB5D-DB0A507ED1F5}" presName="text3" presStyleLbl="fgAcc3" presStyleIdx="0" presStyleCnt="2">
        <dgm:presLayoutVars>
          <dgm:chPref val="3"/>
        </dgm:presLayoutVars>
      </dgm:prSet>
      <dgm:spPr/>
    </dgm:pt>
    <dgm:pt modelId="{D46C05CB-DFAD-4727-996F-8D4405B00584}" type="pres">
      <dgm:prSet presAssocID="{103B86EA-9C3E-4475-AB5D-DB0A507ED1F5}" presName="hierChild4" presStyleCnt="0"/>
      <dgm:spPr/>
    </dgm:pt>
    <dgm:pt modelId="{83D552F3-8F31-4D85-AFD4-B470605997FE}" type="pres">
      <dgm:prSet presAssocID="{C3781817-D6FE-439C-975C-4327FE0F8FC0}" presName="Name17" presStyleLbl="parChTrans1D3" presStyleIdx="1" presStyleCnt="2"/>
      <dgm:spPr/>
    </dgm:pt>
    <dgm:pt modelId="{2C4EB86E-AE82-46A2-8D02-BAA7597BFAF2}" type="pres">
      <dgm:prSet presAssocID="{359E3DD7-E848-45FA-9ACC-3D35ED6C3ACD}" presName="hierRoot3" presStyleCnt="0"/>
      <dgm:spPr/>
    </dgm:pt>
    <dgm:pt modelId="{5642E46A-45F8-4102-9782-B487DB7741F4}" type="pres">
      <dgm:prSet presAssocID="{359E3DD7-E848-45FA-9ACC-3D35ED6C3ACD}" presName="composite3" presStyleCnt="0"/>
      <dgm:spPr/>
    </dgm:pt>
    <dgm:pt modelId="{3635B322-1B55-4D43-AF65-CADD6C6A50A4}" type="pres">
      <dgm:prSet presAssocID="{359E3DD7-E848-45FA-9ACC-3D35ED6C3ACD}" presName="background3" presStyleLbl="node3" presStyleIdx="1" presStyleCnt="2"/>
      <dgm:spPr>
        <a:solidFill>
          <a:srgbClr val="009BB2"/>
        </a:solidFill>
      </dgm:spPr>
    </dgm:pt>
    <dgm:pt modelId="{58459323-DA97-43BF-9EC1-E3A920402752}" type="pres">
      <dgm:prSet presAssocID="{359E3DD7-E848-45FA-9ACC-3D35ED6C3ACD}" presName="text3" presStyleLbl="fgAcc3" presStyleIdx="1" presStyleCnt="2">
        <dgm:presLayoutVars>
          <dgm:chPref val="3"/>
        </dgm:presLayoutVars>
      </dgm:prSet>
      <dgm:spPr/>
    </dgm:pt>
    <dgm:pt modelId="{73C678BC-B9B0-4029-A940-0FF0809183CB}" type="pres">
      <dgm:prSet presAssocID="{359E3DD7-E848-45FA-9ACC-3D35ED6C3ACD}" presName="hierChild4" presStyleCnt="0"/>
      <dgm:spPr/>
    </dgm:pt>
  </dgm:ptLst>
  <dgm:cxnLst>
    <dgm:cxn modelId="{F5F4F21F-A068-47AB-9C16-7FA0564F82F5}" type="presOf" srcId="{520DB6FD-35CE-4563-8362-01A4E5AD5B2C}" destId="{E319A365-9A07-488C-96FD-FB780D5F74EA}" srcOrd="0" destOrd="0" presId="urn:microsoft.com/office/officeart/2005/8/layout/hierarchy1"/>
    <dgm:cxn modelId="{81C9BC20-377D-4092-88A8-1CC616A0CD64}" srcId="{A6B29937-80EF-4AE4-A80A-706CE39B6BE0}" destId="{103B86EA-9C3E-4475-AB5D-DB0A507ED1F5}" srcOrd="0" destOrd="0" parTransId="{A50F9345-A800-4343-8F7B-B964553E47B1}" sibTransId="{0E7792C7-E87B-4AE8-A0CB-E23515AD2220}"/>
    <dgm:cxn modelId="{E4D18C34-D956-47A3-92EE-F36EEDCFB71A}" type="presOf" srcId="{A50F9345-A800-4343-8F7B-B964553E47B1}" destId="{3F0A4BA1-F146-4CD4-8575-82C8F0B6AAA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01D3FF3C-21CC-4951-B2A4-65A38DADD8B9}" type="presOf" srcId="{359E3DD7-E848-45FA-9ACC-3D35ED6C3ACD}" destId="{58459323-DA97-43BF-9EC1-E3A920402752}" srcOrd="0" destOrd="0" presId="urn:microsoft.com/office/officeart/2005/8/layout/hierarchy1"/>
    <dgm:cxn modelId="{1568F341-EB4B-44AC-8D72-AB8DBEA27762}" type="presOf" srcId="{C3781817-D6FE-439C-975C-4327FE0F8FC0}" destId="{83D552F3-8F31-4D85-AFD4-B470605997FE}" srcOrd="0" destOrd="0" presId="urn:microsoft.com/office/officeart/2005/8/layout/hierarchy1"/>
    <dgm:cxn modelId="{30CCFD41-D479-4AFA-9BA2-1250B36CA9D1}" type="presOf" srcId="{103B86EA-9C3E-4475-AB5D-DB0A507ED1F5}" destId="{2993C002-8BDF-44D4-8D74-A1BB1007E335}"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9EC198D2-3A61-4FB8-994D-11A36361DAE5}" srcId="{A6B29937-80EF-4AE4-A80A-706CE39B6BE0}" destId="{359E3DD7-E848-45FA-9ACC-3D35ED6C3ACD}" srcOrd="1" destOrd="0" parTransId="{C3781817-D6FE-439C-975C-4327FE0F8FC0}" sibTransId="{FAB6EE7E-6138-485B-8E88-364FFE380FD5}"/>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91025E40-092C-46C3-B870-AF7A2EF532F5}" type="presParOf" srcId="{F0845906-FC26-4D83-B719-7686E8AC273A}" destId="{3F0A4BA1-F146-4CD4-8575-82C8F0B6AAAA}" srcOrd="0" destOrd="0" presId="urn:microsoft.com/office/officeart/2005/8/layout/hierarchy1"/>
    <dgm:cxn modelId="{BD2F8522-6E5A-4FB1-8061-5DA907FB7D28}" type="presParOf" srcId="{F0845906-FC26-4D83-B719-7686E8AC273A}" destId="{15E26AE0-A9EA-4E2A-8001-54AB592013E2}" srcOrd="1" destOrd="0" presId="urn:microsoft.com/office/officeart/2005/8/layout/hierarchy1"/>
    <dgm:cxn modelId="{4EC7EB9C-D545-4F88-AC69-BD692391D96C}" type="presParOf" srcId="{15E26AE0-A9EA-4E2A-8001-54AB592013E2}" destId="{13C697E4-650E-4B12-8EC5-E2A329F412D7}" srcOrd="0" destOrd="0" presId="urn:microsoft.com/office/officeart/2005/8/layout/hierarchy1"/>
    <dgm:cxn modelId="{A1AEFEFD-A9F3-4C86-A7BC-F288501196B5}" type="presParOf" srcId="{13C697E4-650E-4B12-8EC5-E2A329F412D7}" destId="{B10EDEB6-304D-4E84-B3F9-47B00E0D377B}" srcOrd="0" destOrd="0" presId="urn:microsoft.com/office/officeart/2005/8/layout/hierarchy1"/>
    <dgm:cxn modelId="{61E9687E-6BD4-4A70-AA18-710000D8F2DE}" type="presParOf" srcId="{13C697E4-650E-4B12-8EC5-E2A329F412D7}" destId="{2993C002-8BDF-44D4-8D74-A1BB1007E335}" srcOrd="1" destOrd="0" presId="urn:microsoft.com/office/officeart/2005/8/layout/hierarchy1"/>
    <dgm:cxn modelId="{FBBCB483-3F3C-4781-B1CE-8AC6FC15B113}" type="presParOf" srcId="{15E26AE0-A9EA-4E2A-8001-54AB592013E2}" destId="{D46C05CB-DFAD-4727-996F-8D4405B00584}" srcOrd="1" destOrd="0" presId="urn:microsoft.com/office/officeart/2005/8/layout/hierarchy1"/>
    <dgm:cxn modelId="{342F42BD-E3CD-466B-B76E-5B74265643FB}" type="presParOf" srcId="{F0845906-FC26-4D83-B719-7686E8AC273A}" destId="{83D552F3-8F31-4D85-AFD4-B470605997FE}" srcOrd="2" destOrd="0" presId="urn:microsoft.com/office/officeart/2005/8/layout/hierarchy1"/>
    <dgm:cxn modelId="{A86F64EA-4BE0-4B33-851E-42A6D71B015C}" type="presParOf" srcId="{F0845906-FC26-4D83-B719-7686E8AC273A}" destId="{2C4EB86E-AE82-46A2-8D02-BAA7597BFAF2}" srcOrd="3" destOrd="0" presId="urn:microsoft.com/office/officeart/2005/8/layout/hierarchy1"/>
    <dgm:cxn modelId="{C0D5C0BE-EB6E-4186-8874-B5996F3421EF}" type="presParOf" srcId="{2C4EB86E-AE82-46A2-8D02-BAA7597BFAF2}" destId="{5642E46A-45F8-4102-9782-B487DB7741F4}" srcOrd="0" destOrd="0" presId="urn:microsoft.com/office/officeart/2005/8/layout/hierarchy1"/>
    <dgm:cxn modelId="{3FDA3F09-A59F-4FA2-88D5-DF7F68E278E7}" type="presParOf" srcId="{5642E46A-45F8-4102-9782-B487DB7741F4}" destId="{3635B322-1B55-4D43-AF65-CADD6C6A50A4}" srcOrd="0" destOrd="0" presId="urn:microsoft.com/office/officeart/2005/8/layout/hierarchy1"/>
    <dgm:cxn modelId="{68581435-4C3A-4AD9-A1D4-12BE46CD7C0D}" type="presParOf" srcId="{5642E46A-45F8-4102-9782-B487DB7741F4}" destId="{58459323-DA97-43BF-9EC1-E3A920402752}" srcOrd="1" destOrd="0" presId="urn:microsoft.com/office/officeart/2005/8/layout/hierarchy1"/>
    <dgm:cxn modelId="{079D1C47-D633-4C81-883D-A91E37D98E0F}" type="presParOf" srcId="{2C4EB86E-AE82-46A2-8D02-BAA7597BFAF2}" destId="{73C678BC-B9B0-4029-A940-0FF0809183CB}"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D552F3-8F31-4D85-AFD4-B470605997FE}">
      <dsp:nvSpPr>
        <dsp:cNvPr id="0" name=""/>
        <dsp:cNvSpPr/>
      </dsp:nvSpPr>
      <dsp:spPr>
        <a:xfrm>
          <a:off x="2809153" y="1590505"/>
          <a:ext cx="622616" cy="296308"/>
        </a:xfrm>
        <a:custGeom>
          <a:avLst/>
          <a:gdLst/>
          <a:ahLst/>
          <a:cxnLst/>
          <a:rect l="0" t="0" r="0" b="0"/>
          <a:pathLst>
            <a:path>
              <a:moveTo>
                <a:pt x="0" y="0"/>
              </a:moveTo>
              <a:lnTo>
                <a:pt x="0" y="201925"/>
              </a:lnTo>
              <a:lnTo>
                <a:pt x="622616" y="201925"/>
              </a:lnTo>
              <a:lnTo>
                <a:pt x="622616" y="2963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0A4BA1-F146-4CD4-8575-82C8F0B6AAAA}">
      <dsp:nvSpPr>
        <dsp:cNvPr id="0" name=""/>
        <dsp:cNvSpPr/>
      </dsp:nvSpPr>
      <dsp:spPr>
        <a:xfrm>
          <a:off x="2186537" y="1590505"/>
          <a:ext cx="622616" cy="296308"/>
        </a:xfrm>
        <a:custGeom>
          <a:avLst/>
          <a:gdLst/>
          <a:ahLst/>
          <a:cxnLst/>
          <a:rect l="0" t="0" r="0" b="0"/>
          <a:pathLst>
            <a:path>
              <a:moveTo>
                <a:pt x="622616" y="0"/>
              </a:moveTo>
              <a:lnTo>
                <a:pt x="622616" y="201925"/>
              </a:lnTo>
              <a:lnTo>
                <a:pt x="0" y="201925"/>
              </a:lnTo>
              <a:lnTo>
                <a:pt x="0" y="2963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2763433" y="647242"/>
          <a:ext cx="91440" cy="296308"/>
        </a:xfrm>
        <a:custGeom>
          <a:avLst/>
          <a:gdLst/>
          <a:ahLst/>
          <a:cxnLst/>
          <a:rect l="0" t="0" r="0" b="0"/>
          <a:pathLst>
            <a:path>
              <a:moveTo>
                <a:pt x="45720" y="0"/>
              </a:moveTo>
              <a:lnTo>
                <a:pt x="45720" y="2963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299740" y="287"/>
          <a:ext cx="1018826" cy="646954"/>
        </a:xfrm>
        <a:prstGeom prst="roundRect">
          <a:avLst>
            <a:gd name="adj" fmla="val 10000"/>
          </a:avLst>
        </a:prstGeom>
        <a:solidFill>
          <a:srgbClr val="009B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412943" y="107830"/>
          <a:ext cx="1018826" cy="64695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Head of Communications</a:t>
          </a:r>
        </a:p>
      </dsp:txBody>
      <dsp:txXfrm>
        <a:off x="2431892" y="126779"/>
        <a:ext cx="980928" cy="609056"/>
      </dsp:txXfrm>
    </dsp:sp>
    <dsp:sp modelId="{E3E2160A-C70D-438E-BE4B-63644B985DC0}">
      <dsp:nvSpPr>
        <dsp:cNvPr id="0" name=""/>
        <dsp:cNvSpPr/>
      </dsp:nvSpPr>
      <dsp:spPr>
        <a:xfrm>
          <a:off x="2299740" y="943551"/>
          <a:ext cx="1018826" cy="646954"/>
        </a:xfrm>
        <a:prstGeom prst="roundRect">
          <a:avLst>
            <a:gd name="adj" fmla="val 10000"/>
          </a:avLst>
        </a:prstGeom>
        <a:solidFill>
          <a:srgbClr val="009B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412943" y="1051094"/>
          <a:ext cx="1018826" cy="64695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Senior Communications Officers</a:t>
          </a:r>
        </a:p>
        <a:p>
          <a:pPr marL="0" lvl="0" indent="0" algn="ctr" defTabSz="355600">
            <a:lnSpc>
              <a:spcPct val="90000"/>
            </a:lnSpc>
            <a:spcBef>
              <a:spcPct val="0"/>
            </a:spcBef>
            <a:spcAft>
              <a:spcPct val="35000"/>
            </a:spcAft>
            <a:buNone/>
          </a:pPr>
          <a:r>
            <a:rPr lang="en-US" sz="800" kern="1200"/>
            <a:t>(functional leads)</a:t>
          </a:r>
        </a:p>
      </dsp:txBody>
      <dsp:txXfrm>
        <a:off x="2431892" y="1070043"/>
        <a:ext cx="980928" cy="609056"/>
      </dsp:txXfrm>
    </dsp:sp>
    <dsp:sp modelId="{B10EDEB6-304D-4E84-B3F9-47B00E0D377B}">
      <dsp:nvSpPr>
        <dsp:cNvPr id="0" name=""/>
        <dsp:cNvSpPr/>
      </dsp:nvSpPr>
      <dsp:spPr>
        <a:xfrm>
          <a:off x="1677124" y="1886814"/>
          <a:ext cx="1018826" cy="646954"/>
        </a:xfrm>
        <a:prstGeom prst="roundRect">
          <a:avLst>
            <a:gd name="adj" fmla="val 10000"/>
          </a:avLst>
        </a:prstGeom>
        <a:solidFill>
          <a:srgbClr val="009B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93C002-8BDF-44D4-8D74-A1BB1007E335}">
      <dsp:nvSpPr>
        <dsp:cNvPr id="0" name=""/>
        <dsp:cNvSpPr/>
      </dsp:nvSpPr>
      <dsp:spPr>
        <a:xfrm>
          <a:off x="1790327" y="1994357"/>
          <a:ext cx="1018826" cy="64695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Communications Officers</a:t>
          </a:r>
        </a:p>
      </dsp:txBody>
      <dsp:txXfrm>
        <a:off x="1809276" y="2013306"/>
        <a:ext cx="980928" cy="609056"/>
      </dsp:txXfrm>
    </dsp:sp>
    <dsp:sp modelId="{3635B322-1B55-4D43-AF65-CADD6C6A50A4}">
      <dsp:nvSpPr>
        <dsp:cNvPr id="0" name=""/>
        <dsp:cNvSpPr/>
      </dsp:nvSpPr>
      <dsp:spPr>
        <a:xfrm>
          <a:off x="2922356" y="1886814"/>
          <a:ext cx="1018826" cy="646954"/>
        </a:xfrm>
        <a:prstGeom prst="roundRect">
          <a:avLst>
            <a:gd name="adj" fmla="val 10000"/>
          </a:avLst>
        </a:prstGeom>
        <a:solidFill>
          <a:srgbClr val="009B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8459323-DA97-43BF-9EC1-E3A920402752}">
      <dsp:nvSpPr>
        <dsp:cNvPr id="0" name=""/>
        <dsp:cNvSpPr/>
      </dsp:nvSpPr>
      <dsp:spPr>
        <a:xfrm>
          <a:off x="3035559" y="1994357"/>
          <a:ext cx="1018826" cy="64695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Communications Assistants</a:t>
          </a:r>
        </a:p>
      </dsp:txBody>
      <dsp:txXfrm>
        <a:off x="3054508" y="2013306"/>
        <a:ext cx="980928" cy="60905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A72430712A4A2B84F487DA9B7F50CC"/>
        <w:category>
          <w:name w:val="General"/>
          <w:gallery w:val="placeholder"/>
        </w:category>
        <w:types>
          <w:type w:val="bbPlcHdr"/>
        </w:types>
        <w:behaviors>
          <w:behavior w:val="content"/>
        </w:behaviors>
        <w:guid w:val="{1B08AAD8-A2C8-4B95-AF16-CA2FECC9FD97}"/>
      </w:docPartPr>
      <w:docPartBody>
        <w:p w:rsidR="0000717D" w:rsidRDefault="00744A8A" w:rsidP="00744A8A">
          <w:pPr>
            <w:pStyle w:val="BCA72430712A4A2B84F487DA9B7F50CC"/>
          </w:pPr>
          <w:r>
            <w:rPr>
              <w:rFonts w:ascii="Arial" w:eastAsia="Times New Roman" w:hAnsi="Arial" w:cs="Times New Roman"/>
            </w:rPr>
            <w:t>Choose staff managed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8A"/>
    <w:rsid w:val="0000717D"/>
    <w:rsid w:val="00110862"/>
    <w:rsid w:val="001B7E34"/>
    <w:rsid w:val="00744A8A"/>
    <w:rsid w:val="00BB0A9A"/>
    <w:rsid w:val="00F35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A72430712A4A2B84F487DA9B7F50CC">
    <w:name w:val="BCA72430712A4A2B84F487DA9B7F50CC"/>
    <w:rsid w:val="00744A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62B8169C4B4848A8B13E1FB6582712" ma:contentTypeVersion="4" ma:contentTypeDescription="Create a new document." ma:contentTypeScope="" ma:versionID="70b670e4b23483276018145a5b229c39">
  <xsd:schema xmlns:xsd="http://www.w3.org/2001/XMLSchema" xmlns:xs="http://www.w3.org/2001/XMLSchema" xmlns:p="http://schemas.microsoft.com/office/2006/metadata/properties" xmlns:ns2="f0e5aa2f-97c5-4be0-888a-cbb190c1bee4" targetNamespace="http://schemas.microsoft.com/office/2006/metadata/properties" ma:root="true" ma:fieldsID="21bfbc902d0c5c13b74872d52e4cd639" ns2:_="">
    <xsd:import namespace="f0e5aa2f-97c5-4be0-888a-cbb190c1be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5aa2f-97c5-4be0-888a-cbb190c1b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47C8B3-0198-4075-9CB3-3DC2E23B300D}">
  <ds:schemaRefs>
    <ds:schemaRef ds:uri="http://schemas.microsoft.com/sharepoint/v3/contenttype/forms"/>
  </ds:schemaRefs>
</ds:datastoreItem>
</file>

<file path=customXml/itemProps2.xml><?xml version="1.0" encoding="utf-8"?>
<ds:datastoreItem xmlns:ds="http://schemas.openxmlformats.org/officeDocument/2006/customXml" ds:itemID="{2A897703-165D-428B-A9E3-A8DFC688F0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B1CDD0-F04C-441D-B1B9-957F71530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5aa2f-97c5-4be0-888a-cbb190c1b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Brandon</dc:creator>
  <cp:keywords/>
  <dc:description/>
  <cp:lastModifiedBy>Treve Whitford</cp:lastModifiedBy>
  <cp:revision>6</cp:revision>
  <dcterms:created xsi:type="dcterms:W3CDTF">2024-07-23T15:40:00Z</dcterms:created>
  <dcterms:modified xsi:type="dcterms:W3CDTF">2024-07-23T15:45:00Z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2024-03-01T09:54:43Z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c1ae8065-d769-4047-b134-8a22b30c1c5f</vt:lpwstr>
  </property>
  <property fmtid="{D5CDD505-2E9C-101B-9397-08002B2CF9AE}" pid="7" name="MSIP_Label_defa4170-0d19-0005-0004-bc88714345d2_ActionId">
    <vt:lpwstr>375d967f-d97b-47bc-9847-d5978cf48cfe</vt:lpwstr>
  </property>
  <property fmtid="{D5CDD505-2E9C-101B-9397-08002B2CF9AE}" pid="8" name="MSIP_Label_defa4170-0d19-0005-0004-bc88714345d2_ContentBits">
    <vt:lpwstr>0</vt:lpwstr>
  </property>
  <property fmtid="{D5CDD505-2E9C-101B-9397-08002B2CF9AE}" pid="9" name="MSIP_Label_3ecdfc32-7be5-4b17-9f97-00453388bdd7_Enabled">
    <vt:lpwstr>true</vt:lpwstr>
  </property>
  <property fmtid="{D5CDD505-2E9C-101B-9397-08002B2CF9AE}" pid="10" name="MSIP_Label_3ecdfc32-7be5-4b17-9f97-00453388bdd7_SetDate">
    <vt:lpwstr>2024-03-01T12:29:36Z</vt:lpwstr>
  </property>
  <property fmtid="{D5CDD505-2E9C-101B-9397-08002B2CF9AE}" pid="11" name="MSIP_Label_3ecdfc32-7be5-4b17-9f97-00453388bdd7_Method">
    <vt:lpwstr>Standard</vt:lpwstr>
  </property>
  <property fmtid="{D5CDD505-2E9C-101B-9397-08002B2CF9AE}" pid="12" name="MSIP_Label_3ecdfc32-7be5-4b17-9f97-00453388bdd7_Name">
    <vt:lpwstr>OFFICIAL</vt:lpwstr>
  </property>
  <property fmtid="{D5CDD505-2E9C-101B-9397-08002B2CF9AE}" pid="13" name="MSIP_Label_3ecdfc32-7be5-4b17-9f97-00453388bdd7_SiteId">
    <vt:lpwstr>ad3d9c73-9830-44a1-b487-e1055441c70e</vt:lpwstr>
  </property>
  <property fmtid="{D5CDD505-2E9C-101B-9397-08002B2CF9AE}" pid="14" name="MSIP_Label_3ecdfc32-7be5-4b17-9f97-00453388bdd7_ActionId">
    <vt:lpwstr>e366efc6-da8c-4432-a824-02b5ed80537b</vt:lpwstr>
  </property>
  <property fmtid="{D5CDD505-2E9C-101B-9397-08002B2CF9AE}" pid="15" name="MSIP_Label_3ecdfc32-7be5-4b17-9f97-00453388bdd7_ContentBits">
    <vt:lpwstr>2</vt:lpwstr>
  </property>
  <property fmtid="{D5CDD505-2E9C-101B-9397-08002B2CF9AE}" pid="16" name="ContentTypeId">
    <vt:lpwstr>0x0101009B62B8169C4B4848A8B13E1FB6582712</vt:lpwstr>
  </property>
</Properties>
</file>