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1052" w14:textId="77777777" w:rsidR="009E21CC" w:rsidRDefault="009E21CC" w:rsidP="004300A5">
      <w:pPr>
        <w:spacing w:before="40" w:after="40"/>
        <w:rPr>
          <w:color w:val="02075D"/>
        </w:rPr>
      </w:pPr>
    </w:p>
    <w:p w14:paraId="6B311053" w14:textId="77777777" w:rsidR="004300A5" w:rsidRDefault="004300A5" w:rsidP="004300A5">
      <w:pPr>
        <w:spacing w:before="40" w:after="40"/>
        <w:rPr>
          <w:color w:val="02075D"/>
        </w:rPr>
      </w:pPr>
    </w:p>
    <w:p w14:paraId="6B311054" w14:textId="77777777" w:rsidR="004300A5" w:rsidRPr="009E21CC" w:rsidRDefault="004300A5" w:rsidP="004300A5">
      <w:pPr>
        <w:spacing w:before="40" w:after="40"/>
        <w:rPr>
          <w:color w:val="02075D"/>
        </w:rPr>
      </w:pPr>
    </w:p>
    <w:tbl>
      <w:tblPr>
        <w:tblStyle w:val="TableGrid"/>
        <w:tblW w:w="9782" w:type="dxa"/>
        <w:tblInd w:w="-284" w:type="dxa"/>
        <w:tblLook w:val="04A0" w:firstRow="1" w:lastRow="0" w:firstColumn="1" w:lastColumn="0" w:noHBand="0" w:noVBand="1"/>
      </w:tblPr>
      <w:tblGrid>
        <w:gridCol w:w="3119"/>
        <w:gridCol w:w="426"/>
        <w:gridCol w:w="6237"/>
      </w:tblGrid>
      <w:tr w:rsidR="00394A70" w:rsidRPr="009E21CC" w14:paraId="6B311057" w14:textId="77777777" w:rsidTr="005011B0">
        <w:tc>
          <w:tcPr>
            <w:tcW w:w="3545" w:type="dxa"/>
            <w:gridSpan w:val="2"/>
            <w:tcBorders>
              <w:top w:val="nil"/>
              <w:left w:val="nil"/>
              <w:bottom w:val="nil"/>
              <w:right w:val="nil"/>
            </w:tcBorders>
            <w:shd w:val="clear" w:color="auto" w:fill="2A8406"/>
          </w:tcPr>
          <w:p w14:paraId="6B311055" w14:textId="77777777" w:rsidR="00394A70" w:rsidRPr="004300A5" w:rsidRDefault="00394A70" w:rsidP="00394A70">
            <w:pPr>
              <w:spacing w:before="40" w:after="40"/>
              <w:jc w:val="both"/>
              <w:rPr>
                <w:b/>
                <w:color w:val="FFFFFF" w:themeColor="background1"/>
              </w:rPr>
            </w:pPr>
            <w:r>
              <w:rPr>
                <w:b/>
                <w:color w:val="FFFFFF" w:themeColor="background1"/>
              </w:rPr>
              <w:t>J</w:t>
            </w:r>
            <w:r w:rsidRPr="004300A5">
              <w:rPr>
                <w:b/>
                <w:color w:val="FFFFFF" w:themeColor="background1"/>
              </w:rPr>
              <w:t xml:space="preserve">ob title </w:t>
            </w:r>
          </w:p>
        </w:tc>
        <w:tc>
          <w:tcPr>
            <w:tcW w:w="6237" w:type="dxa"/>
            <w:tcBorders>
              <w:top w:val="nil"/>
              <w:left w:val="nil"/>
              <w:bottom w:val="nil"/>
              <w:right w:val="nil"/>
            </w:tcBorders>
            <w:shd w:val="clear" w:color="auto" w:fill="2A8406"/>
          </w:tcPr>
          <w:p w14:paraId="6B311056" w14:textId="77777777" w:rsidR="00394A70" w:rsidRPr="004300A5" w:rsidRDefault="00394A70" w:rsidP="00394A70">
            <w:pPr>
              <w:spacing w:before="40" w:after="40"/>
              <w:jc w:val="both"/>
              <w:rPr>
                <w:b/>
                <w:color w:val="FFFFFF" w:themeColor="background1"/>
              </w:rPr>
            </w:pPr>
          </w:p>
        </w:tc>
      </w:tr>
      <w:tr w:rsidR="009E21CC" w:rsidRPr="009E21CC" w14:paraId="6B31105A" w14:textId="77777777" w:rsidTr="005011B0">
        <w:tc>
          <w:tcPr>
            <w:tcW w:w="3545" w:type="dxa"/>
            <w:gridSpan w:val="2"/>
            <w:tcBorders>
              <w:top w:val="nil"/>
              <w:left w:val="nil"/>
              <w:bottom w:val="nil"/>
              <w:right w:val="nil"/>
            </w:tcBorders>
            <w:shd w:val="clear" w:color="auto" w:fill="F9FAFA"/>
          </w:tcPr>
          <w:p w14:paraId="6B311058" w14:textId="77777777" w:rsidR="009E21CC" w:rsidRPr="001A0DD4" w:rsidRDefault="009E21CC" w:rsidP="004300A5">
            <w:pPr>
              <w:spacing w:before="40" w:after="40"/>
              <w:rPr>
                <w:b/>
                <w:color w:val="02075D"/>
              </w:rPr>
            </w:pPr>
            <w:r w:rsidRPr="001A0DD4">
              <w:rPr>
                <w:b/>
                <w:color w:val="02075D"/>
              </w:rPr>
              <w:t xml:space="preserve">Team </w:t>
            </w:r>
          </w:p>
        </w:tc>
        <w:tc>
          <w:tcPr>
            <w:tcW w:w="6237" w:type="dxa"/>
            <w:tcBorders>
              <w:top w:val="nil"/>
              <w:left w:val="nil"/>
              <w:bottom w:val="nil"/>
              <w:right w:val="nil"/>
            </w:tcBorders>
          </w:tcPr>
          <w:p w14:paraId="6B311059" w14:textId="0A4B6015" w:rsidR="009E21CC" w:rsidRPr="004E2E24" w:rsidRDefault="00AC549C" w:rsidP="004300A5">
            <w:pPr>
              <w:spacing w:before="40" w:after="40"/>
              <w:rPr>
                <w:color w:val="000000" w:themeColor="text1"/>
              </w:rPr>
            </w:pPr>
            <w:r>
              <w:rPr>
                <w:sz w:val="22"/>
              </w:rPr>
              <w:t xml:space="preserve">Group Exercise </w:t>
            </w:r>
            <w:r w:rsidR="00466E56">
              <w:rPr>
                <w:sz w:val="22"/>
              </w:rPr>
              <w:t>Instructor</w:t>
            </w:r>
          </w:p>
        </w:tc>
      </w:tr>
      <w:tr w:rsidR="009E21CC" w:rsidRPr="009E21CC" w14:paraId="6B31105D" w14:textId="77777777" w:rsidTr="005011B0">
        <w:tc>
          <w:tcPr>
            <w:tcW w:w="3545" w:type="dxa"/>
            <w:gridSpan w:val="2"/>
            <w:tcBorders>
              <w:top w:val="nil"/>
              <w:left w:val="nil"/>
              <w:bottom w:val="nil"/>
              <w:right w:val="nil"/>
            </w:tcBorders>
            <w:shd w:val="clear" w:color="auto" w:fill="F9FAFA"/>
          </w:tcPr>
          <w:p w14:paraId="6B31105B" w14:textId="77777777" w:rsidR="009E21CC" w:rsidRPr="001A0DD4" w:rsidRDefault="009E21CC" w:rsidP="004300A5">
            <w:pPr>
              <w:spacing w:before="40" w:after="40"/>
              <w:rPr>
                <w:b/>
                <w:color w:val="02075D"/>
              </w:rPr>
            </w:pPr>
            <w:r w:rsidRPr="001A0DD4">
              <w:rPr>
                <w:b/>
                <w:color w:val="02075D"/>
              </w:rPr>
              <w:t xml:space="preserve">Date prepared/ Revised by </w:t>
            </w:r>
          </w:p>
        </w:tc>
        <w:tc>
          <w:tcPr>
            <w:tcW w:w="6237" w:type="dxa"/>
            <w:tcBorders>
              <w:top w:val="nil"/>
              <w:left w:val="nil"/>
              <w:bottom w:val="nil"/>
              <w:right w:val="nil"/>
            </w:tcBorders>
          </w:tcPr>
          <w:p w14:paraId="6B31105C" w14:textId="41944D1E" w:rsidR="009E21CC" w:rsidRPr="004E2E24" w:rsidRDefault="00466E56" w:rsidP="004300A5">
            <w:pPr>
              <w:spacing w:before="40" w:after="40"/>
              <w:rPr>
                <w:color w:val="000000" w:themeColor="text1"/>
              </w:rPr>
            </w:pPr>
            <w:r>
              <w:rPr>
                <w:sz w:val="22"/>
              </w:rPr>
              <w:t>April 2022</w:t>
            </w:r>
          </w:p>
        </w:tc>
      </w:tr>
      <w:tr w:rsidR="009E21CC" w:rsidRPr="009E21CC" w14:paraId="6B311060" w14:textId="77777777" w:rsidTr="005011B0">
        <w:tc>
          <w:tcPr>
            <w:tcW w:w="3545" w:type="dxa"/>
            <w:gridSpan w:val="2"/>
            <w:tcBorders>
              <w:top w:val="nil"/>
              <w:left w:val="nil"/>
              <w:bottom w:val="nil"/>
              <w:right w:val="nil"/>
            </w:tcBorders>
            <w:shd w:val="clear" w:color="auto" w:fill="F9FAFA"/>
          </w:tcPr>
          <w:p w14:paraId="6B31105E" w14:textId="77777777" w:rsidR="009E21CC" w:rsidRPr="001A0DD4" w:rsidRDefault="009E21CC" w:rsidP="004300A5">
            <w:pPr>
              <w:spacing w:before="40" w:after="40"/>
              <w:rPr>
                <w:b/>
                <w:color w:val="02075D"/>
              </w:rPr>
            </w:pPr>
            <w:r w:rsidRPr="001A0DD4">
              <w:rPr>
                <w:b/>
                <w:color w:val="02075D"/>
              </w:rPr>
              <w:t xml:space="preserve">Post accountable to </w:t>
            </w:r>
          </w:p>
        </w:tc>
        <w:tc>
          <w:tcPr>
            <w:tcW w:w="6237" w:type="dxa"/>
            <w:tcBorders>
              <w:top w:val="nil"/>
              <w:left w:val="nil"/>
              <w:bottom w:val="nil"/>
              <w:right w:val="nil"/>
            </w:tcBorders>
          </w:tcPr>
          <w:p w14:paraId="6B31105F" w14:textId="59B0D919" w:rsidR="009E21CC" w:rsidRPr="004E2E24" w:rsidRDefault="00AC549C" w:rsidP="004300A5">
            <w:pPr>
              <w:spacing w:before="40" w:after="40"/>
              <w:rPr>
                <w:color w:val="000000" w:themeColor="text1"/>
              </w:rPr>
            </w:pPr>
            <w:r>
              <w:t>Group Exercise Development Manager</w:t>
            </w:r>
          </w:p>
        </w:tc>
      </w:tr>
      <w:tr w:rsidR="009E21CC" w:rsidRPr="009E21CC" w14:paraId="6B311064" w14:textId="77777777" w:rsidTr="005011B0">
        <w:tc>
          <w:tcPr>
            <w:tcW w:w="3545" w:type="dxa"/>
            <w:gridSpan w:val="2"/>
            <w:tcBorders>
              <w:top w:val="nil"/>
              <w:left w:val="nil"/>
              <w:bottom w:val="nil"/>
              <w:right w:val="nil"/>
            </w:tcBorders>
            <w:shd w:val="clear" w:color="auto" w:fill="F9FAFA"/>
          </w:tcPr>
          <w:p w14:paraId="6B311061" w14:textId="77777777" w:rsidR="009E21CC" w:rsidRPr="001A0DD4" w:rsidRDefault="009E21CC" w:rsidP="004300A5">
            <w:pPr>
              <w:spacing w:before="40" w:after="40"/>
              <w:rPr>
                <w:b/>
                <w:color w:val="02075D"/>
              </w:rPr>
            </w:pPr>
            <w:r w:rsidRPr="001A0DD4">
              <w:rPr>
                <w:b/>
                <w:color w:val="02075D"/>
              </w:rPr>
              <w:t>Post directly responsible for employees (number of workers)</w:t>
            </w:r>
          </w:p>
        </w:tc>
        <w:tc>
          <w:tcPr>
            <w:tcW w:w="6237" w:type="dxa"/>
            <w:tcBorders>
              <w:top w:val="nil"/>
              <w:left w:val="nil"/>
              <w:bottom w:val="nil"/>
              <w:right w:val="nil"/>
            </w:tcBorders>
          </w:tcPr>
          <w:p w14:paraId="6B311062" w14:textId="77777777" w:rsidR="009E21CC" w:rsidRPr="004E2E24" w:rsidRDefault="003C6592" w:rsidP="004300A5">
            <w:pPr>
              <w:spacing w:before="40" w:after="40"/>
              <w:rPr>
                <w:color w:val="000000" w:themeColor="text1"/>
              </w:rPr>
            </w:pPr>
            <w:r w:rsidRPr="004E2E24">
              <w:rPr>
                <w:color w:val="000000" w:themeColor="text1"/>
              </w:rPr>
              <w:t>Direct supervision:</w:t>
            </w:r>
            <w:r w:rsidR="00ED39BD">
              <w:rPr>
                <w:color w:val="000000" w:themeColor="text1"/>
              </w:rPr>
              <w:t>0</w:t>
            </w:r>
          </w:p>
          <w:p w14:paraId="6B311063" w14:textId="77777777" w:rsidR="003C6592" w:rsidRPr="004E2E24" w:rsidRDefault="003C6592" w:rsidP="004300A5">
            <w:pPr>
              <w:spacing w:before="40" w:after="40"/>
              <w:rPr>
                <w:color w:val="000000" w:themeColor="text1"/>
              </w:rPr>
            </w:pPr>
            <w:r w:rsidRPr="004E2E24">
              <w:rPr>
                <w:color w:val="000000" w:themeColor="text1"/>
              </w:rPr>
              <w:t>Indirect supervision:</w:t>
            </w:r>
            <w:r w:rsidR="00ED39BD">
              <w:rPr>
                <w:color w:val="000000" w:themeColor="text1"/>
              </w:rPr>
              <w:t>0</w:t>
            </w:r>
          </w:p>
        </w:tc>
      </w:tr>
      <w:tr w:rsidR="004300A5" w:rsidRPr="009E21CC" w14:paraId="6B311066" w14:textId="77777777" w:rsidTr="005011B0">
        <w:tc>
          <w:tcPr>
            <w:tcW w:w="9782" w:type="dxa"/>
            <w:gridSpan w:val="3"/>
            <w:tcBorders>
              <w:top w:val="nil"/>
              <w:left w:val="nil"/>
              <w:bottom w:val="nil"/>
              <w:right w:val="nil"/>
            </w:tcBorders>
            <w:shd w:val="clear" w:color="auto" w:fill="2A8406"/>
          </w:tcPr>
          <w:p w14:paraId="6B311065" w14:textId="77777777" w:rsidR="004300A5" w:rsidRPr="004300A5" w:rsidRDefault="004300A5" w:rsidP="004300A5">
            <w:pPr>
              <w:spacing w:before="40" w:after="40"/>
              <w:rPr>
                <w:b/>
                <w:color w:val="FFFFFF" w:themeColor="background1"/>
              </w:rPr>
            </w:pPr>
            <w:r w:rsidRPr="004300A5">
              <w:rPr>
                <w:b/>
                <w:color w:val="FFFFFF" w:themeColor="background1"/>
              </w:rPr>
              <w:t>Main purpose</w:t>
            </w:r>
          </w:p>
        </w:tc>
      </w:tr>
      <w:tr w:rsidR="002D2A51" w:rsidRPr="009E21CC" w14:paraId="6B31106A" w14:textId="77777777" w:rsidTr="005011B0">
        <w:tc>
          <w:tcPr>
            <w:tcW w:w="9782" w:type="dxa"/>
            <w:gridSpan w:val="3"/>
            <w:tcBorders>
              <w:top w:val="nil"/>
              <w:left w:val="nil"/>
              <w:bottom w:val="nil"/>
              <w:right w:val="nil"/>
            </w:tcBorders>
          </w:tcPr>
          <w:p w14:paraId="6B311068" w14:textId="524D4C57" w:rsidR="00794E59" w:rsidRDefault="00794E59" w:rsidP="00794E59">
            <w:pPr>
              <w:widowControl w:val="0"/>
            </w:pPr>
            <w:r>
              <w:t xml:space="preserve">Under the supervision of the </w:t>
            </w:r>
            <w:r w:rsidR="00AC549C">
              <w:t>Group Exercise Development Manager</w:t>
            </w:r>
            <w:r>
              <w:t xml:space="preserve"> </w:t>
            </w:r>
            <w:r w:rsidR="00AC549C">
              <w:t xml:space="preserve">Group Exercise </w:t>
            </w:r>
            <w:r w:rsidR="00466E56">
              <w:t xml:space="preserve"> </w:t>
            </w:r>
            <w:r w:rsidR="00AC549C">
              <w:t>I</w:t>
            </w:r>
            <w:r w:rsidR="00466E56">
              <w:t xml:space="preserve">nstructors are responsible for safe </w:t>
            </w:r>
            <w:r w:rsidR="00AC549C">
              <w:t xml:space="preserve">and </w:t>
            </w:r>
            <w:r w:rsidR="00466E56">
              <w:t>effective delivery of our group exercise classes.</w:t>
            </w:r>
          </w:p>
          <w:p w14:paraId="6B311069" w14:textId="77777777" w:rsidR="002D2A51" w:rsidRPr="004E2E24" w:rsidRDefault="002D2A51" w:rsidP="00394A70">
            <w:pPr>
              <w:spacing w:before="40" w:after="40"/>
              <w:rPr>
                <w:color w:val="000000" w:themeColor="text1"/>
              </w:rPr>
            </w:pPr>
          </w:p>
        </w:tc>
      </w:tr>
      <w:tr w:rsidR="004300A5" w:rsidRPr="009E21CC" w14:paraId="6B31106C" w14:textId="77777777" w:rsidTr="005011B0">
        <w:tc>
          <w:tcPr>
            <w:tcW w:w="9782" w:type="dxa"/>
            <w:gridSpan w:val="3"/>
            <w:tcBorders>
              <w:top w:val="nil"/>
              <w:left w:val="nil"/>
              <w:bottom w:val="nil"/>
              <w:right w:val="nil"/>
            </w:tcBorders>
            <w:shd w:val="clear" w:color="auto" w:fill="2A8406"/>
          </w:tcPr>
          <w:p w14:paraId="6B31106B" w14:textId="77777777" w:rsidR="004300A5" w:rsidRPr="004300A5" w:rsidRDefault="004300A5" w:rsidP="004300A5">
            <w:pPr>
              <w:spacing w:before="40" w:after="40"/>
              <w:rPr>
                <w:b/>
                <w:color w:val="FFFFFF" w:themeColor="background1"/>
              </w:rPr>
            </w:pPr>
            <w:r w:rsidRPr="004300A5">
              <w:rPr>
                <w:b/>
                <w:color w:val="FFFFFF" w:themeColor="background1"/>
              </w:rPr>
              <w:t>Key contacts</w:t>
            </w:r>
          </w:p>
        </w:tc>
      </w:tr>
      <w:tr w:rsidR="009E21CC" w:rsidRPr="009E21CC" w14:paraId="6B31106F" w14:textId="77777777" w:rsidTr="005011B0">
        <w:tc>
          <w:tcPr>
            <w:tcW w:w="3119" w:type="dxa"/>
            <w:tcBorders>
              <w:top w:val="nil"/>
              <w:left w:val="nil"/>
              <w:bottom w:val="nil"/>
              <w:right w:val="nil"/>
            </w:tcBorders>
            <w:shd w:val="clear" w:color="auto" w:fill="F9FAFA"/>
          </w:tcPr>
          <w:p w14:paraId="6B31106D" w14:textId="77777777" w:rsidR="009E21CC" w:rsidRPr="001A0DD4" w:rsidRDefault="009E21CC" w:rsidP="004300A5">
            <w:pPr>
              <w:spacing w:before="40" w:after="40"/>
              <w:rPr>
                <w:b/>
                <w:color w:val="02075D"/>
              </w:rPr>
            </w:pPr>
            <w:r w:rsidRPr="001A0DD4">
              <w:rPr>
                <w:b/>
                <w:color w:val="02075D"/>
              </w:rPr>
              <w:t>Internal</w:t>
            </w:r>
          </w:p>
        </w:tc>
        <w:tc>
          <w:tcPr>
            <w:tcW w:w="6663" w:type="dxa"/>
            <w:gridSpan w:val="2"/>
            <w:tcBorders>
              <w:top w:val="nil"/>
              <w:left w:val="nil"/>
              <w:bottom w:val="nil"/>
              <w:right w:val="nil"/>
            </w:tcBorders>
          </w:tcPr>
          <w:p w14:paraId="6B31106E" w14:textId="11A41272" w:rsidR="009E21CC" w:rsidRPr="004E2E24" w:rsidRDefault="00ED39BD" w:rsidP="004300A5">
            <w:pPr>
              <w:spacing w:before="40" w:after="40"/>
              <w:rPr>
                <w:color w:val="000000" w:themeColor="text1"/>
              </w:rPr>
            </w:pPr>
            <w:r>
              <w:rPr>
                <w:sz w:val="22"/>
              </w:rPr>
              <w:t>Operations Manager, Duty Manager</w:t>
            </w:r>
            <w:r w:rsidR="00AC549C">
              <w:rPr>
                <w:sz w:val="22"/>
              </w:rPr>
              <w:t>, Receptionists, Wellness Coaches</w:t>
            </w:r>
          </w:p>
        </w:tc>
      </w:tr>
      <w:tr w:rsidR="009E21CC" w:rsidRPr="009E21CC" w14:paraId="6B311072" w14:textId="77777777" w:rsidTr="005011B0">
        <w:tc>
          <w:tcPr>
            <w:tcW w:w="3119" w:type="dxa"/>
            <w:tcBorders>
              <w:top w:val="nil"/>
              <w:left w:val="nil"/>
              <w:bottom w:val="nil"/>
              <w:right w:val="nil"/>
            </w:tcBorders>
            <w:shd w:val="clear" w:color="auto" w:fill="F9FAFA"/>
          </w:tcPr>
          <w:p w14:paraId="6B311070" w14:textId="77777777" w:rsidR="009E21CC" w:rsidRPr="001A0DD4" w:rsidRDefault="009E21CC" w:rsidP="004300A5">
            <w:pPr>
              <w:spacing w:before="40" w:after="40"/>
              <w:rPr>
                <w:b/>
                <w:color w:val="02075D"/>
              </w:rPr>
            </w:pPr>
            <w:r w:rsidRPr="001A0DD4">
              <w:rPr>
                <w:b/>
                <w:color w:val="02075D"/>
              </w:rPr>
              <w:t xml:space="preserve">External </w:t>
            </w:r>
          </w:p>
        </w:tc>
        <w:tc>
          <w:tcPr>
            <w:tcW w:w="6663" w:type="dxa"/>
            <w:gridSpan w:val="2"/>
            <w:tcBorders>
              <w:top w:val="nil"/>
              <w:left w:val="nil"/>
              <w:bottom w:val="nil"/>
              <w:right w:val="nil"/>
            </w:tcBorders>
          </w:tcPr>
          <w:p w14:paraId="6B311071" w14:textId="77777777" w:rsidR="009E21CC" w:rsidRPr="004E2E24" w:rsidRDefault="00ED39BD" w:rsidP="004300A5">
            <w:pPr>
              <w:spacing w:before="40" w:after="40"/>
              <w:rPr>
                <w:color w:val="000000" w:themeColor="text1"/>
              </w:rPr>
            </w:pPr>
            <w:r>
              <w:rPr>
                <w:sz w:val="22"/>
              </w:rPr>
              <w:t>Customers visiting the site</w:t>
            </w:r>
          </w:p>
        </w:tc>
      </w:tr>
      <w:tr w:rsidR="004300A5" w:rsidRPr="009E21CC" w14:paraId="6B311074" w14:textId="77777777" w:rsidTr="005011B0">
        <w:tc>
          <w:tcPr>
            <w:tcW w:w="9782" w:type="dxa"/>
            <w:gridSpan w:val="3"/>
            <w:tcBorders>
              <w:top w:val="nil"/>
              <w:left w:val="nil"/>
              <w:bottom w:val="nil"/>
              <w:right w:val="nil"/>
            </w:tcBorders>
            <w:shd w:val="clear" w:color="auto" w:fill="2A8406"/>
          </w:tcPr>
          <w:p w14:paraId="6B311073" w14:textId="77777777" w:rsidR="004300A5" w:rsidRPr="004300A5" w:rsidRDefault="004300A5" w:rsidP="004300A5">
            <w:pPr>
              <w:spacing w:before="40" w:after="40"/>
              <w:rPr>
                <w:b/>
                <w:color w:val="FFFFFF" w:themeColor="background1"/>
              </w:rPr>
            </w:pPr>
            <w:r w:rsidRPr="004300A5">
              <w:rPr>
                <w:b/>
                <w:color w:val="FFFFFF" w:themeColor="background1"/>
              </w:rPr>
              <w:t xml:space="preserve">Main accountabilities </w:t>
            </w:r>
          </w:p>
        </w:tc>
      </w:tr>
      <w:tr w:rsidR="00794E59" w:rsidRPr="009E21CC" w14:paraId="6B31107A" w14:textId="77777777" w:rsidTr="005011B0">
        <w:tc>
          <w:tcPr>
            <w:tcW w:w="9782" w:type="dxa"/>
            <w:gridSpan w:val="3"/>
            <w:tcBorders>
              <w:top w:val="nil"/>
              <w:left w:val="nil"/>
              <w:bottom w:val="nil"/>
              <w:right w:val="nil"/>
            </w:tcBorders>
          </w:tcPr>
          <w:p w14:paraId="6B311076" w14:textId="54306ED6" w:rsidR="00794E59" w:rsidRDefault="00466E56" w:rsidP="00794E59">
            <w:pPr>
              <w:pStyle w:val="ListParagraph"/>
              <w:widowControl w:val="0"/>
              <w:numPr>
                <w:ilvl w:val="0"/>
                <w:numId w:val="4"/>
              </w:numPr>
            </w:pPr>
            <w:r>
              <w:t>Customer Care and Retention</w:t>
            </w:r>
            <w:r>
              <w:tab/>
            </w:r>
            <w:r>
              <w:tab/>
              <w:t>60</w:t>
            </w:r>
            <w:r w:rsidR="00794E59">
              <w:t>%</w:t>
            </w:r>
          </w:p>
          <w:p w14:paraId="6B311077" w14:textId="2833C40B" w:rsidR="00794E59" w:rsidRDefault="00466E56" w:rsidP="00794E59">
            <w:pPr>
              <w:pStyle w:val="ListParagraph"/>
              <w:widowControl w:val="0"/>
              <w:numPr>
                <w:ilvl w:val="0"/>
                <w:numId w:val="4"/>
              </w:numPr>
            </w:pPr>
            <w:r>
              <w:t>Health and Safety</w:t>
            </w:r>
            <w:r>
              <w:tab/>
            </w:r>
            <w:r>
              <w:tab/>
            </w:r>
            <w:r>
              <w:tab/>
            </w:r>
            <w:r>
              <w:tab/>
              <w:t>15</w:t>
            </w:r>
            <w:r w:rsidR="00794E59">
              <w:t>%</w:t>
            </w:r>
          </w:p>
          <w:p w14:paraId="6B311078" w14:textId="77777777" w:rsidR="00794E59" w:rsidRDefault="00794E59" w:rsidP="00794E59">
            <w:pPr>
              <w:pStyle w:val="ListParagraph"/>
              <w:keepNext/>
              <w:keepLines/>
              <w:widowControl w:val="0"/>
              <w:numPr>
                <w:ilvl w:val="0"/>
                <w:numId w:val="4"/>
              </w:numPr>
            </w:pPr>
            <w:r>
              <w:t>Service Development</w:t>
            </w:r>
            <w:r>
              <w:tab/>
            </w:r>
            <w:r>
              <w:tab/>
            </w:r>
            <w:r>
              <w:tab/>
              <w:t>15%</w:t>
            </w:r>
          </w:p>
          <w:p w14:paraId="6B311079" w14:textId="77777777" w:rsidR="00794E59" w:rsidRPr="00794E59" w:rsidRDefault="00794E59" w:rsidP="00794E59">
            <w:pPr>
              <w:pStyle w:val="ListParagraph"/>
              <w:numPr>
                <w:ilvl w:val="0"/>
                <w:numId w:val="4"/>
              </w:numPr>
              <w:spacing w:before="40" w:after="40"/>
              <w:rPr>
                <w:color w:val="000000" w:themeColor="text1"/>
              </w:rPr>
            </w:pPr>
            <w:r>
              <w:t>Administration                                          10%</w:t>
            </w:r>
          </w:p>
        </w:tc>
      </w:tr>
      <w:tr w:rsidR="00794E59" w:rsidRPr="009E21CC" w14:paraId="6B31107C" w14:textId="77777777" w:rsidTr="005011B0">
        <w:tc>
          <w:tcPr>
            <w:tcW w:w="9782" w:type="dxa"/>
            <w:gridSpan w:val="3"/>
            <w:tcBorders>
              <w:top w:val="nil"/>
              <w:left w:val="nil"/>
              <w:bottom w:val="nil"/>
              <w:right w:val="nil"/>
            </w:tcBorders>
            <w:shd w:val="clear" w:color="auto" w:fill="2A8406"/>
          </w:tcPr>
          <w:p w14:paraId="6B31107B" w14:textId="77777777" w:rsidR="00794E59" w:rsidRPr="004300A5" w:rsidRDefault="00794E59" w:rsidP="00794E59">
            <w:pPr>
              <w:spacing w:before="40" w:after="40"/>
              <w:rPr>
                <w:b/>
                <w:color w:val="FFFFFF" w:themeColor="background1"/>
              </w:rPr>
            </w:pPr>
            <w:r w:rsidRPr="004300A5">
              <w:rPr>
                <w:b/>
                <w:color w:val="FFFFFF" w:themeColor="background1"/>
              </w:rPr>
              <w:t xml:space="preserve">Standard accountability statements </w:t>
            </w:r>
          </w:p>
        </w:tc>
      </w:tr>
      <w:tr w:rsidR="00794E59" w:rsidRPr="009E21CC" w14:paraId="6B311080" w14:textId="77777777" w:rsidTr="005011B0">
        <w:tc>
          <w:tcPr>
            <w:tcW w:w="3119" w:type="dxa"/>
            <w:tcBorders>
              <w:top w:val="nil"/>
              <w:left w:val="nil"/>
              <w:bottom w:val="nil"/>
              <w:right w:val="nil"/>
            </w:tcBorders>
            <w:shd w:val="clear" w:color="auto" w:fill="F9FAFA"/>
          </w:tcPr>
          <w:p w14:paraId="6B31107D" w14:textId="77777777" w:rsidR="00794E59" w:rsidRPr="001A0DD4" w:rsidRDefault="00794E59" w:rsidP="00794E59">
            <w:pPr>
              <w:spacing w:before="40" w:after="40"/>
              <w:rPr>
                <w:b/>
                <w:color w:val="02075D"/>
              </w:rPr>
            </w:pPr>
            <w:r w:rsidRPr="001A0DD4">
              <w:rPr>
                <w:b/>
                <w:color w:val="02075D"/>
              </w:rPr>
              <w:t xml:space="preserve">Health and safety </w:t>
            </w:r>
          </w:p>
        </w:tc>
        <w:tc>
          <w:tcPr>
            <w:tcW w:w="6663" w:type="dxa"/>
            <w:gridSpan w:val="2"/>
            <w:tcBorders>
              <w:top w:val="nil"/>
              <w:left w:val="nil"/>
              <w:bottom w:val="nil"/>
              <w:right w:val="nil"/>
            </w:tcBorders>
          </w:tcPr>
          <w:p w14:paraId="6B31107E" w14:textId="77777777" w:rsidR="00794E59" w:rsidRPr="005011B0" w:rsidRDefault="00794E59" w:rsidP="00794E59">
            <w:pPr>
              <w:spacing w:before="40" w:after="40"/>
              <w:rPr>
                <w:color w:val="000000" w:themeColor="text1"/>
                <w:sz w:val="22"/>
                <w:szCs w:val="22"/>
              </w:rPr>
            </w:pPr>
            <w:r w:rsidRPr="005011B0">
              <w:rPr>
                <w:color w:val="000000" w:themeColor="text1"/>
                <w:sz w:val="22"/>
                <w:szCs w:val="22"/>
              </w:rPr>
              <w:t>You are required to comply with the Council’s Health and Safety Policy and to take such steps as are reasonably practicable for your own health and safety and that of your colleagues at work and those affected by your work.  You must comply with your safety responsibilities and must co-operate with management in all respects for the full implementation of the Council’s Health and Safety Policy.</w:t>
            </w:r>
          </w:p>
          <w:p w14:paraId="6B31107F" w14:textId="77777777" w:rsidR="00794E59" w:rsidRPr="005011B0" w:rsidRDefault="00794E59" w:rsidP="00794E59">
            <w:pPr>
              <w:spacing w:before="40" w:after="40"/>
              <w:rPr>
                <w:color w:val="000000" w:themeColor="text1"/>
                <w:sz w:val="22"/>
                <w:szCs w:val="22"/>
              </w:rPr>
            </w:pPr>
            <w:r w:rsidRPr="005011B0">
              <w:rPr>
                <w:color w:val="000000" w:themeColor="text1"/>
                <w:sz w:val="22"/>
                <w:szCs w:val="22"/>
              </w:rPr>
              <w:t>Your safety responsibilities are shown on the Safety Responsibility Statement (SRS) for your post.</w:t>
            </w:r>
          </w:p>
        </w:tc>
      </w:tr>
      <w:tr w:rsidR="00794E59" w:rsidRPr="009E21CC" w14:paraId="6B311083" w14:textId="77777777" w:rsidTr="005011B0">
        <w:tc>
          <w:tcPr>
            <w:tcW w:w="3119" w:type="dxa"/>
            <w:tcBorders>
              <w:top w:val="nil"/>
              <w:left w:val="nil"/>
              <w:bottom w:val="nil"/>
              <w:right w:val="nil"/>
            </w:tcBorders>
            <w:shd w:val="clear" w:color="auto" w:fill="F9FAFA"/>
          </w:tcPr>
          <w:p w14:paraId="6B311081" w14:textId="77777777" w:rsidR="00794E59" w:rsidRPr="001A0DD4" w:rsidRDefault="00794E59" w:rsidP="00794E59">
            <w:pPr>
              <w:spacing w:before="40" w:after="40"/>
              <w:rPr>
                <w:b/>
                <w:color w:val="02075D"/>
              </w:rPr>
            </w:pPr>
            <w:r w:rsidRPr="001A0DD4">
              <w:rPr>
                <w:b/>
                <w:color w:val="02075D"/>
              </w:rPr>
              <w:t xml:space="preserve">Equality and diversity </w:t>
            </w:r>
          </w:p>
        </w:tc>
        <w:tc>
          <w:tcPr>
            <w:tcW w:w="6663" w:type="dxa"/>
            <w:gridSpan w:val="2"/>
            <w:tcBorders>
              <w:top w:val="nil"/>
              <w:left w:val="nil"/>
              <w:bottom w:val="nil"/>
              <w:right w:val="nil"/>
            </w:tcBorders>
          </w:tcPr>
          <w:p w14:paraId="6B311082" w14:textId="77777777" w:rsidR="00794E59" w:rsidRPr="005011B0" w:rsidRDefault="00794E59" w:rsidP="00794E59">
            <w:pPr>
              <w:spacing w:before="40" w:after="40"/>
              <w:rPr>
                <w:color w:val="000000" w:themeColor="text1"/>
                <w:sz w:val="22"/>
                <w:szCs w:val="22"/>
              </w:rPr>
            </w:pPr>
            <w:r w:rsidRPr="005011B0">
              <w:rPr>
                <w:color w:val="000000" w:themeColor="text1"/>
                <w:sz w:val="22"/>
                <w:szCs w:val="22"/>
              </w:rPr>
              <w:t>The post holder must adhere to all policies and procedures relating to equality and diversity in the workplace and provision of services.</w:t>
            </w:r>
          </w:p>
        </w:tc>
      </w:tr>
      <w:tr w:rsidR="00794E59" w:rsidRPr="009E21CC" w14:paraId="6B311086" w14:textId="77777777" w:rsidTr="005011B0">
        <w:tc>
          <w:tcPr>
            <w:tcW w:w="3119" w:type="dxa"/>
            <w:tcBorders>
              <w:top w:val="nil"/>
              <w:left w:val="nil"/>
              <w:bottom w:val="nil"/>
              <w:right w:val="nil"/>
            </w:tcBorders>
            <w:shd w:val="clear" w:color="auto" w:fill="F9FAFA"/>
          </w:tcPr>
          <w:p w14:paraId="6B311084" w14:textId="77777777" w:rsidR="00794E59" w:rsidRPr="001A0DD4" w:rsidRDefault="00794E59" w:rsidP="00794E59">
            <w:pPr>
              <w:spacing w:before="40" w:after="40"/>
              <w:rPr>
                <w:b/>
                <w:color w:val="02075D"/>
              </w:rPr>
            </w:pPr>
            <w:r w:rsidRPr="001A0DD4">
              <w:rPr>
                <w:b/>
                <w:color w:val="02075D"/>
              </w:rPr>
              <w:t xml:space="preserve">Learning and personal development </w:t>
            </w:r>
          </w:p>
        </w:tc>
        <w:tc>
          <w:tcPr>
            <w:tcW w:w="6663" w:type="dxa"/>
            <w:gridSpan w:val="2"/>
            <w:tcBorders>
              <w:top w:val="nil"/>
              <w:left w:val="nil"/>
              <w:bottom w:val="nil"/>
              <w:right w:val="nil"/>
            </w:tcBorders>
          </w:tcPr>
          <w:p w14:paraId="6B311085" w14:textId="77777777" w:rsidR="00794E59" w:rsidRPr="005011B0" w:rsidRDefault="00794E59" w:rsidP="00794E59">
            <w:pPr>
              <w:spacing w:before="40" w:after="40"/>
              <w:rPr>
                <w:color w:val="000000" w:themeColor="text1"/>
                <w:sz w:val="22"/>
                <w:szCs w:val="22"/>
              </w:rPr>
            </w:pPr>
            <w:r w:rsidRPr="005011B0">
              <w:rPr>
                <w:color w:val="000000" w:themeColor="text1"/>
                <w:sz w:val="22"/>
                <w:szCs w:val="22"/>
              </w:rPr>
              <w:t>The post holder has a personal responsibility for his or her own learning and development, and will maintain up to date records of achievement and attendance as required.  The post holder must undertake the learning and training identified in the job skills matrix, and other relevant training that is identified and agreed with their manager.</w:t>
            </w:r>
          </w:p>
        </w:tc>
      </w:tr>
      <w:tr w:rsidR="00794E59" w:rsidRPr="009E21CC" w14:paraId="6B311089" w14:textId="77777777" w:rsidTr="005011B0">
        <w:tc>
          <w:tcPr>
            <w:tcW w:w="3119" w:type="dxa"/>
            <w:tcBorders>
              <w:top w:val="nil"/>
              <w:left w:val="nil"/>
              <w:bottom w:val="nil"/>
              <w:right w:val="nil"/>
            </w:tcBorders>
            <w:shd w:val="clear" w:color="auto" w:fill="F9FAFA"/>
          </w:tcPr>
          <w:p w14:paraId="6B311087" w14:textId="77777777" w:rsidR="00794E59" w:rsidRPr="001A0DD4" w:rsidRDefault="00794E59" w:rsidP="00794E59">
            <w:pPr>
              <w:spacing w:before="40" w:after="40"/>
              <w:rPr>
                <w:b/>
                <w:color w:val="02075D"/>
              </w:rPr>
            </w:pPr>
            <w:r w:rsidRPr="001A0DD4">
              <w:rPr>
                <w:b/>
                <w:color w:val="02075D"/>
              </w:rPr>
              <w:t xml:space="preserve">Data security </w:t>
            </w:r>
          </w:p>
        </w:tc>
        <w:tc>
          <w:tcPr>
            <w:tcW w:w="6663" w:type="dxa"/>
            <w:gridSpan w:val="2"/>
            <w:tcBorders>
              <w:top w:val="nil"/>
              <w:left w:val="nil"/>
              <w:bottom w:val="nil"/>
              <w:right w:val="nil"/>
            </w:tcBorders>
          </w:tcPr>
          <w:p w14:paraId="6B311088" w14:textId="77777777" w:rsidR="00794E59" w:rsidRPr="005011B0" w:rsidRDefault="00794E59" w:rsidP="00794E59">
            <w:pPr>
              <w:spacing w:before="40" w:after="40"/>
              <w:rPr>
                <w:color w:val="000000" w:themeColor="text1"/>
                <w:sz w:val="22"/>
                <w:szCs w:val="22"/>
              </w:rPr>
            </w:pPr>
            <w:r w:rsidRPr="005011B0">
              <w:rPr>
                <w:color w:val="000000" w:themeColor="text1"/>
                <w:sz w:val="22"/>
                <w:szCs w:val="22"/>
              </w:rPr>
              <w:t>Brimhams Active Ltd staff must, at all times, maintain personal responsibility for the safe and secure movement of data within, into and out of the company.</w:t>
            </w:r>
          </w:p>
        </w:tc>
      </w:tr>
      <w:tr w:rsidR="00794E59" w:rsidRPr="009E21CC" w14:paraId="6B31108C" w14:textId="77777777" w:rsidTr="005011B0">
        <w:tc>
          <w:tcPr>
            <w:tcW w:w="3119" w:type="dxa"/>
            <w:tcBorders>
              <w:top w:val="nil"/>
              <w:left w:val="nil"/>
              <w:bottom w:val="nil"/>
              <w:right w:val="nil"/>
            </w:tcBorders>
            <w:shd w:val="clear" w:color="auto" w:fill="F9FAFA"/>
          </w:tcPr>
          <w:p w14:paraId="6B31108A" w14:textId="77777777" w:rsidR="00794E59" w:rsidRPr="001A0DD4" w:rsidRDefault="00794E59" w:rsidP="00794E59">
            <w:pPr>
              <w:spacing w:before="40" w:after="40"/>
              <w:rPr>
                <w:b/>
                <w:color w:val="02075D"/>
              </w:rPr>
            </w:pPr>
            <w:r w:rsidRPr="001A0DD4">
              <w:rPr>
                <w:b/>
                <w:color w:val="02075D"/>
              </w:rPr>
              <w:lastRenderedPageBreak/>
              <w:t>Safeguarding policy and procedures</w:t>
            </w:r>
          </w:p>
        </w:tc>
        <w:tc>
          <w:tcPr>
            <w:tcW w:w="6663" w:type="dxa"/>
            <w:gridSpan w:val="2"/>
            <w:tcBorders>
              <w:top w:val="nil"/>
              <w:left w:val="nil"/>
              <w:bottom w:val="nil"/>
              <w:right w:val="nil"/>
            </w:tcBorders>
          </w:tcPr>
          <w:p w14:paraId="6B31108B" w14:textId="77777777" w:rsidR="00794E59" w:rsidRPr="005011B0" w:rsidRDefault="00794E59" w:rsidP="00794E59">
            <w:pPr>
              <w:spacing w:before="40" w:after="40"/>
              <w:rPr>
                <w:color w:val="000000" w:themeColor="text1"/>
                <w:sz w:val="22"/>
                <w:szCs w:val="22"/>
              </w:rPr>
            </w:pPr>
            <w:r w:rsidRPr="005011B0">
              <w:rPr>
                <w:color w:val="000000" w:themeColor="text1"/>
                <w:sz w:val="22"/>
                <w:szCs w:val="22"/>
              </w:rPr>
              <w:t>The post holder will adhere to all Brimhams Active Ltd Safeguarding policies and procedures.</w:t>
            </w:r>
          </w:p>
        </w:tc>
      </w:tr>
      <w:tr w:rsidR="00794E59" w:rsidRPr="009E21CC" w14:paraId="6B31108E" w14:textId="77777777" w:rsidTr="005011B0">
        <w:tc>
          <w:tcPr>
            <w:tcW w:w="9782" w:type="dxa"/>
            <w:gridSpan w:val="3"/>
            <w:tcBorders>
              <w:top w:val="nil"/>
              <w:left w:val="nil"/>
              <w:bottom w:val="nil"/>
              <w:right w:val="nil"/>
            </w:tcBorders>
            <w:shd w:val="clear" w:color="auto" w:fill="2A8406"/>
          </w:tcPr>
          <w:p w14:paraId="6B31108D" w14:textId="77777777" w:rsidR="00794E59" w:rsidRPr="004300A5" w:rsidRDefault="00794E59" w:rsidP="00794E59">
            <w:pPr>
              <w:spacing w:before="40" w:after="40"/>
              <w:rPr>
                <w:b/>
                <w:color w:val="FFFFFF" w:themeColor="background1"/>
              </w:rPr>
            </w:pPr>
            <w:r w:rsidRPr="004300A5">
              <w:rPr>
                <w:b/>
                <w:color w:val="FFFFFF" w:themeColor="background1"/>
              </w:rPr>
              <w:t xml:space="preserve">Main duties and responsibilities </w:t>
            </w:r>
          </w:p>
        </w:tc>
      </w:tr>
      <w:tr w:rsidR="00794E59" w:rsidRPr="009E21CC" w14:paraId="6B3110B6" w14:textId="77777777" w:rsidTr="005011B0">
        <w:tc>
          <w:tcPr>
            <w:tcW w:w="9782" w:type="dxa"/>
            <w:gridSpan w:val="3"/>
            <w:tcBorders>
              <w:top w:val="nil"/>
              <w:left w:val="nil"/>
              <w:bottom w:val="nil"/>
              <w:right w:val="nil"/>
            </w:tcBorders>
          </w:tcPr>
          <w:p w14:paraId="5C9417E1" w14:textId="77777777" w:rsidR="005011B0" w:rsidRDefault="005011B0" w:rsidP="005011B0">
            <w:pPr>
              <w:pStyle w:val="ListParagraph"/>
            </w:pPr>
          </w:p>
          <w:p w14:paraId="6B311090" w14:textId="1EC4B398" w:rsidR="00794E59" w:rsidRPr="005011B0" w:rsidRDefault="00AC549C" w:rsidP="00794E59">
            <w:pPr>
              <w:pStyle w:val="ListParagraph"/>
              <w:numPr>
                <w:ilvl w:val="0"/>
                <w:numId w:val="5"/>
              </w:numPr>
              <w:rPr>
                <w:sz w:val="22"/>
                <w:szCs w:val="22"/>
              </w:rPr>
            </w:pPr>
            <w:r>
              <w:rPr>
                <w:sz w:val="22"/>
                <w:szCs w:val="22"/>
              </w:rPr>
              <w:t>R</w:t>
            </w:r>
            <w:r w:rsidR="00794E59" w:rsidRPr="005011B0">
              <w:rPr>
                <w:sz w:val="22"/>
                <w:szCs w:val="22"/>
              </w:rPr>
              <w:t xml:space="preserve">esponsible for the </w:t>
            </w:r>
            <w:r w:rsidR="00466E56">
              <w:rPr>
                <w:sz w:val="22"/>
                <w:szCs w:val="22"/>
              </w:rPr>
              <w:t>safe and effective delivery of our group exercise classes.</w:t>
            </w:r>
          </w:p>
          <w:p w14:paraId="6B311091" w14:textId="77777777" w:rsidR="00794E59" w:rsidRPr="005011B0" w:rsidRDefault="00794E59" w:rsidP="00794E59">
            <w:pPr>
              <w:rPr>
                <w:sz w:val="22"/>
                <w:szCs w:val="22"/>
              </w:rPr>
            </w:pPr>
          </w:p>
          <w:p w14:paraId="6B311092" w14:textId="7B2A7E9F" w:rsidR="00794E59" w:rsidRPr="005011B0" w:rsidRDefault="00794E59" w:rsidP="00794E59">
            <w:pPr>
              <w:pStyle w:val="ListParagraph"/>
              <w:numPr>
                <w:ilvl w:val="0"/>
                <w:numId w:val="5"/>
              </w:numPr>
              <w:rPr>
                <w:sz w:val="22"/>
                <w:szCs w:val="22"/>
              </w:rPr>
            </w:pPr>
            <w:r w:rsidRPr="005011B0">
              <w:rPr>
                <w:sz w:val="22"/>
                <w:szCs w:val="22"/>
              </w:rPr>
              <w:t xml:space="preserve">Ensure that a high level of customer care is demonstrated throughout </w:t>
            </w:r>
            <w:r w:rsidR="00466E56">
              <w:rPr>
                <w:sz w:val="22"/>
                <w:szCs w:val="22"/>
              </w:rPr>
              <w:t>each class</w:t>
            </w:r>
            <w:r w:rsidRPr="005011B0">
              <w:rPr>
                <w:sz w:val="22"/>
                <w:szCs w:val="22"/>
              </w:rPr>
              <w:t>.</w:t>
            </w:r>
          </w:p>
          <w:p w14:paraId="6B311093" w14:textId="77777777" w:rsidR="00794E59" w:rsidRPr="005011B0" w:rsidRDefault="00794E59" w:rsidP="00794E59">
            <w:pPr>
              <w:rPr>
                <w:sz w:val="22"/>
                <w:szCs w:val="22"/>
              </w:rPr>
            </w:pPr>
          </w:p>
          <w:p w14:paraId="6B311094" w14:textId="0D00E4A5" w:rsidR="00794E59" w:rsidRPr="005011B0" w:rsidRDefault="00794E59" w:rsidP="00794E59">
            <w:pPr>
              <w:pStyle w:val="ListParagraph"/>
              <w:numPr>
                <w:ilvl w:val="0"/>
                <w:numId w:val="5"/>
              </w:numPr>
              <w:rPr>
                <w:sz w:val="22"/>
                <w:szCs w:val="22"/>
              </w:rPr>
            </w:pPr>
            <w:r w:rsidRPr="005011B0">
              <w:rPr>
                <w:sz w:val="22"/>
                <w:szCs w:val="22"/>
              </w:rPr>
              <w:t>Must maintain excellent customer relations, dealing with customer comments and complaints in a responsible and professional manner, passing information to the</w:t>
            </w:r>
            <w:r w:rsidR="00AC549C">
              <w:rPr>
                <w:sz w:val="22"/>
                <w:szCs w:val="22"/>
              </w:rPr>
              <w:t xml:space="preserve"> Group Exercise Development Manager, Duty </w:t>
            </w:r>
            <w:r w:rsidRPr="005011B0">
              <w:rPr>
                <w:sz w:val="22"/>
                <w:szCs w:val="22"/>
              </w:rPr>
              <w:t>Manager</w:t>
            </w:r>
            <w:r w:rsidR="00AC549C">
              <w:rPr>
                <w:sz w:val="22"/>
                <w:szCs w:val="22"/>
              </w:rPr>
              <w:t xml:space="preserve"> or Reception Team.</w:t>
            </w:r>
          </w:p>
          <w:p w14:paraId="6B311095" w14:textId="77777777" w:rsidR="00794E59" w:rsidRPr="005011B0" w:rsidRDefault="00794E59" w:rsidP="00794E59">
            <w:pPr>
              <w:rPr>
                <w:sz w:val="22"/>
                <w:szCs w:val="22"/>
              </w:rPr>
            </w:pPr>
          </w:p>
          <w:p w14:paraId="6B311096" w14:textId="57935BD1" w:rsidR="00794E59" w:rsidRPr="005011B0" w:rsidRDefault="00466E56" w:rsidP="00794E59">
            <w:pPr>
              <w:pStyle w:val="ListParagraph"/>
              <w:numPr>
                <w:ilvl w:val="0"/>
                <w:numId w:val="5"/>
              </w:numPr>
              <w:rPr>
                <w:sz w:val="22"/>
                <w:szCs w:val="22"/>
              </w:rPr>
            </w:pPr>
            <w:r>
              <w:rPr>
                <w:sz w:val="22"/>
                <w:szCs w:val="22"/>
              </w:rPr>
              <w:t>Delivery of classes within your qualification range</w:t>
            </w:r>
            <w:r w:rsidR="00794E59" w:rsidRPr="005011B0">
              <w:rPr>
                <w:sz w:val="22"/>
                <w:szCs w:val="22"/>
              </w:rPr>
              <w:t>.</w:t>
            </w:r>
          </w:p>
          <w:p w14:paraId="6B311097" w14:textId="77777777" w:rsidR="00794E59" w:rsidRPr="005011B0" w:rsidRDefault="00794E59" w:rsidP="00794E59">
            <w:pPr>
              <w:rPr>
                <w:sz w:val="22"/>
                <w:szCs w:val="22"/>
              </w:rPr>
            </w:pPr>
          </w:p>
          <w:p w14:paraId="6B31109B" w14:textId="02F76D0A" w:rsidR="00794E59" w:rsidRPr="00466E56" w:rsidRDefault="00466E56" w:rsidP="00794E59">
            <w:pPr>
              <w:pStyle w:val="ListParagraph"/>
              <w:numPr>
                <w:ilvl w:val="0"/>
                <w:numId w:val="5"/>
              </w:numPr>
              <w:rPr>
                <w:sz w:val="22"/>
                <w:szCs w:val="22"/>
              </w:rPr>
            </w:pPr>
            <w:r>
              <w:rPr>
                <w:sz w:val="22"/>
                <w:szCs w:val="22"/>
              </w:rPr>
              <w:t>Ensure classes are accurately signed in through the software system.</w:t>
            </w:r>
          </w:p>
          <w:p w14:paraId="7F54E713" w14:textId="77777777" w:rsidR="00466E56" w:rsidRPr="005011B0" w:rsidRDefault="00466E56" w:rsidP="00794E59">
            <w:pPr>
              <w:rPr>
                <w:sz w:val="22"/>
                <w:szCs w:val="22"/>
              </w:rPr>
            </w:pPr>
          </w:p>
          <w:p w14:paraId="6B31109C" w14:textId="76503AD2" w:rsidR="00794E59" w:rsidRPr="005011B0" w:rsidRDefault="00466E56" w:rsidP="00794E59">
            <w:pPr>
              <w:pStyle w:val="ListParagraph"/>
              <w:numPr>
                <w:ilvl w:val="0"/>
                <w:numId w:val="5"/>
              </w:numPr>
              <w:rPr>
                <w:sz w:val="22"/>
                <w:szCs w:val="22"/>
              </w:rPr>
            </w:pPr>
            <w:r>
              <w:rPr>
                <w:sz w:val="22"/>
                <w:szCs w:val="22"/>
              </w:rPr>
              <w:t>Ensure Brimhams Active Health and Safety policies are adhered to.</w:t>
            </w:r>
          </w:p>
          <w:p w14:paraId="6B3110A3" w14:textId="650CE029" w:rsidR="00794E59" w:rsidRPr="005011B0" w:rsidRDefault="00794E59" w:rsidP="00794E59">
            <w:pPr>
              <w:rPr>
                <w:sz w:val="22"/>
                <w:szCs w:val="22"/>
              </w:rPr>
            </w:pPr>
          </w:p>
          <w:p w14:paraId="6B3110A4" w14:textId="1A5E00CE" w:rsidR="00794E59" w:rsidRPr="005011B0" w:rsidRDefault="00466E56" w:rsidP="00794E59">
            <w:pPr>
              <w:pStyle w:val="ListParagraph"/>
              <w:numPr>
                <w:ilvl w:val="0"/>
                <w:numId w:val="5"/>
              </w:numPr>
              <w:rPr>
                <w:sz w:val="22"/>
                <w:szCs w:val="22"/>
              </w:rPr>
            </w:pPr>
            <w:r>
              <w:rPr>
                <w:sz w:val="22"/>
                <w:szCs w:val="22"/>
              </w:rPr>
              <w:t>Communicate new ideas for classes/ personal development interests and training</w:t>
            </w:r>
            <w:r w:rsidR="00AC549C">
              <w:rPr>
                <w:sz w:val="22"/>
                <w:szCs w:val="22"/>
              </w:rPr>
              <w:t xml:space="preserve"> to the Group Exercise Development Manager.</w:t>
            </w:r>
          </w:p>
          <w:p w14:paraId="6B3110A9" w14:textId="1ACDA4D3" w:rsidR="00794E59" w:rsidRPr="005011B0" w:rsidRDefault="00794E59" w:rsidP="00794E59">
            <w:pPr>
              <w:rPr>
                <w:sz w:val="22"/>
                <w:szCs w:val="22"/>
              </w:rPr>
            </w:pPr>
          </w:p>
          <w:p w14:paraId="6B3110AA" w14:textId="6A6420F8" w:rsidR="00794E59" w:rsidRPr="005011B0" w:rsidRDefault="00AC549C" w:rsidP="00794E59">
            <w:pPr>
              <w:pStyle w:val="ListParagraph"/>
              <w:numPr>
                <w:ilvl w:val="0"/>
                <w:numId w:val="5"/>
              </w:numPr>
              <w:rPr>
                <w:sz w:val="22"/>
                <w:szCs w:val="22"/>
              </w:rPr>
            </w:pPr>
            <w:r>
              <w:rPr>
                <w:sz w:val="22"/>
                <w:szCs w:val="22"/>
              </w:rPr>
              <w:t>A</w:t>
            </w:r>
            <w:r w:rsidR="00794E59" w:rsidRPr="005011B0">
              <w:rPr>
                <w:sz w:val="22"/>
                <w:szCs w:val="22"/>
              </w:rPr>
              <w:t>ttends staff training sessions</w:t>
            </w:r>
            <w:r>
              <w:rPr>
                <w:sz w:val="22"/>
                <w:szCs w:val="22"/>
              </w:rPr>
              <w:t xml:space="preserve"> as</w:t>
            </w:r>
            <w:r w:rsidRPr="005011B0">
              <w:rPr>
                <w:sz w:val="22"/>
                <w:szCs w:val="22"/>
              </w:rPr>
              <w:t xml:space="preserve"> required</w:t>
            </w:r>
            <w:r>
              <w:rPr>
                <w:sz w:val="22"/>
                <w:szCs w:val="22"/>
              </w:rPr>
              <w:t>.</w:t>
            </w:r>
          </w:p>
          <w:p w14:paraId="6B3110AB" w14:textId="77777777" w:rsidR="00794E59" w:rsidRPr="005011B0" w:rsidRDefault="00794E59" w:rsidP="00794E59">
            <w:pPr>
              <w:rPr>
                <w:sz w:val="22"/>
                <w:szCs w:val="22"/>
              </w:rPr>
            </w:pPr>
          </w:p>
          <w:p w14:paraId="7F301FDD" w14:textId="77777777" w:rsidR="0000126B" w:rsidRDefault="00AC549C" w:rsidP="0000126B">
            <w:pPr>
              <w:pStyle w:val="ListParagraph"/>
              <w:numPr>
                <w:ilvl w:val="0"/>
                <w:numId w:val="5"/>
              </w:numPr>
              <w:rPr>
                <w:sz w:val="22"/>
                <w:szCs w:val="22"/>
              </w:rPr>
            </w:pPr>
            <w:r>
              <w:rPr>
                <w:sz w:val="22"/>
                <w:szCs w:val="22"/>
              </w:rPr>
              <w:t>B</w:t>
            </w:r>
            <w:r w:rsidR="00794E59" w:rsidRPr="005011B0">
              <w:rPr>
                <w:sz w:val="22"/>
                <w:szCs w:val="22"/>
              </w:rPr>
              <w:t>e well presented and to perform duties in a professional and effective manner to ensure that all customers and visitors receive the highest quality service at all times.</w:t>
            </w:r>
          </w:p>
          <w:p w14:paraId="7443709F" w14:textId="77777777" w:rsidR="0000126B" w:rsidRPr="0000126B" w:rsidRDefault="0000126B" w:rsidP="0000126B">
            <w:pPr>
              <w:pStyle w:val="ListParagraph"/>
              <w:rPr>
                <w:rFonts w:ascii="Times New Roman" w:eastAsia="Times New Roman" w:hAnsi="Times New Roman" w:cs="Times New Roman"/>
                <w:lang w:eastAsia="en-GB"/>
              </w:rPr>
            </w:pPr>
          </w:p>
          <w:p w14:paraId="60F0514C" w14:textId="15BF35CB" w:rsidR="0000126B" w:rsidRDefault="0000126B" w:rsidP="0000126B">
            <w:pPr>
              <w:pStyle w:val="ListParagraph"/>
              <w:numPr>
                <w:ilvl w:val="0"/>
                <w:numId w:val="5"/>
              </w:numPr>
              <w:rPr>
                <w:sz w:val="22"/>
                <w:szCs w:val="22"/>
              </w:rPr>
            </w:pPr>
            <w:r w:rsidRPr="0000126B">
              <w:rPr>
                <w:sz w:val="22"/>
                <w:szCs w:val="22"/>
              </w:rPr>
              <w:t xml:space="preserve">To attend </w:t>
            </w:r>
            <w:r>
              <w:rPr>
                <w:sz w:val="22"/>
                <w:szCs w:val="22"/>
              </w:rPr>
              <w:t xml:space="preserve">relevant </w:t>
            </w:r>
            <w:r w:rsidRPr="0000126B">
              <w:rPr>
                <w:sz w:val="22"/>
                <w:szCs w:val="22"/>
              </w:rPr>
              <w:t>updates, CPD’s and seminars</w:t>
            </w:r>
            <w:r>
              <w:rPr>
                <w:sz w:val="22"/>
                <w:szCs w:val="22"/>
              </w:rPr>
              <w:t xml:space="preserve"> </w:t>
            </w:r>
            <w:r w:rsidRPr="0000126B">
              <w:rPr>
                <w:sz w:val="22"/>
                <w:szCs w:val="22"/>
              </w:rPr>
              <w:t xml:space="preserve">to maintain </w:t>
            </w:r>
            <w:r>
              <w:rPr>
                <w:sz w:val="22"/>
                <w:szCs w:val="22"/>
              </w:rPr>
              <w:t>up to date knowledge.</w:t>
            </w:r>
          </w:p>
          <w:p w14:paraId="7E6BAA85" w14:textId="77777777" w:rsidR="0000126B" w:rsidRPr="0000126B" w:rsidRDefault="0000126B" w:rsidP="0000126B">
            <w:pPr>
              <w:pStyle w:val="ListParagraph"/>
              <w:rPr>
                <w:sz w:val="22"/>
                <w:szCs w:val="22"/>
              </w:rPr>
            </w:pPr>
          </w:p>
          <w:p w14:paraId="6118CA52" w14:textId="77777777" w:rsidR="0000126B" w:rsidRPr="0000126B" w:rsidRDefault="0000126B" w:rsidP="0000126B">
            <w:pPr>
              <w:rPr>
                <w:sz w:val="22"/>
                <w:szCs w:val="22"/>
              </w:rPr>
            </w:pPr>
          </w:p>
          <w:p w14:paraId="6B3110B1" w14:textId="691EB7F3" w:rsidR="00794E59" w:rsidRPr="00794E59" w:rsidRDefault="00794E59" w:rsidP="00794E59"/>
          <w:p w14:paraId="6B3110B2" w14:textId="77777777" w:rsidR="00794E59" w:rsidRPr="00794E59" w:rsidRDefault="00794E59" w:rsidP="00794E59"/>
          <w:p w14:paraId="6B3110B3" w14:textId="77777777" w:rsidR="00794E59" w:rsidRPr="00794E59" w:rsidRDefault="00794E59" w:rsidP="00794E59"/>
          <w:p w14:paraId="6B3110B4" w14:textId="77777777" w:rsidR="00794E59" w:rsidRPr="00794E59" w:rsidRDefault="00794E59" w:rsidP="00794E59"/>
          <w:p w14:paraId="6B3110B5" w14:textId="77777777" w:rsidR="00794E59" w:rsidRPr="00794E59" w:rsidRDefault="00794E59" w:rsidP="00794E59"/>
        </w:tc>
      </w:tr>
    </w:tbl>
    <w:p w14:paraId="6B3110B7" w14:textId="77777777" w:rsidR="00FD03FE" w:rsidRDefault="00FD03FE"/>
    <w:sectPr w:rsidR="00FD03FE" w:rsidSect="004300A5">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36D" w14:textId="77777777" w:rsidR="00A4545C" w:rsidRDefault="00A4545C" w:rsidP="004300A5">
      <w:r>
        <w:separator/>
      </w:r>
    </w:p>
  </w:endnote>
  <w:endnote w:type="continuationSeparator" w:id="0">
    <w:p w14:paraId="351B87CE" w14:textId="77777777" w:rsidR="00A4545C" w:rsidRDefault="00A4545C" w:rsidP="0043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94C8" w14:textId="249ABFE7" w:rsidR="00AC549C" w:rsidRDefault="00AC549C">
    <w:pPr>
      <w:pStyle w:val="Footer"/>
    </w:pPr>
    <w:r>
      <w:rPr>
        <w:noProof/>
      </w:rPr>
      <mc:AlternateContent>
        <mc:Choice Requires="wps">
          <w:drawing>
            <wp:anchor distT="0" distB="0" distL="0" distR="0" simplePos="0" relativeHeight="251661312" behindDoc="0" locked="0" layoutInCell="1" allowOverlap="1" wp14:anchorId="5FC0CDF1" wp14:editId="2E2C05A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57EB9" w14:textId="609B2FFC" w:rsidR="00AC549C" w:rsidRPr="00AC549C" w:rsidRDefault="00AC549C" w:rsidP="00AC549C">
                          <w:pPr>
                            <w:rPr>
                              <w:rFonts w:ascii="Calibri" w:eastAsia="Calibri" w:hAnsi="Calibri" w:cs="Calibri"/>
                              <w:noProof/>
                              <w:color w:val="FF0000"/>
                              <w:sz w:val="20"/>
                              <w:szCs w:val="20"/>
                            </w:rPr>
                          </w:pPr>
                          <w:r w:rsidRPr="00AC549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C0CDF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1C57EB9" w14:textId="609B2FFC" w:rsidR="00AC549C" w:rsidRPr="00AC549C" w:rsidRDefault="00AC549C" w:rsidP="00AC549C">
                    <w:pPr>
                      <w:rPr>
                        <w:rFonts w:ascii="Calibri" w:eastAsia="Calibri" w:hAnsi="Calibri" w:cs="Calibri"/>
                        <w:noProof/>
                        <w:color w:val="FF0000"/>
                        <w:sz w:val="20"/>
                        <w:szCs w:val="20"/>
                      </w:rPr>
                    </w:pPr>
                    <w:r w:rsidRPr="00AC549C">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070D" w14:textId="08820BB5" w:rsidR="00AC549C" w:rsidRDefault="00AC549C">
    <w:pPr>
      <w:pStyle w:val="Footer"/>
    </w:pPr>
    <w:r>
      <w:rPr>
        <w:noProof/>
      </w:rPr>
      <mc:AlternateContent>
        <mc:Choice Requires="wps">
          <w:drawing>
            <wp:anchor distT="0" distB="0" distL="0" distR="0" simplePos="0" relativeHeight="251662336" behindDoc="0" locked="0" layoutInCell="1" allowOverlap="1" wp14:anchorId="0007E62A" wp14:editId="64EDF1AC">
              <wp:simplePos x="914400" y="100711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ED253" w14:textId="1E579E7C" w:rsidR="00AC549C" w:rsidRPr="00AC549C" w:rsidRDefault="00AC549C" w:rsidP="00AC549C">
                          <w:pPr>
                            <w:rPr>
                              <w:rFonts w:ascii="Calibri" w:eastAsia="Calibri" w:hAnsi="Calibri" w:cs="Calibri"/>
                              <w:noProof/>
                              <w:color w:val="FF0000"/>
                              <w:sz w:val="20"/>
                              <w:szCs w:val="20"/>
                            </w:rPr>
                          </w:pPr>
                          <w:r w:rsidRPr="00AC549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7E62A"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A7ED253" w14:textId="1E579E7C" w:rsidR="00AC549C" w:rsidRPr="00AC549C" w:rsidRDefault="00AC549C" w:rsidP="00AC549C">
                    <w:pPr>
                      <w:rPr>
                        <w:rFonts w:ascii="Calibri" w:eastAsia="Calibri" w:hAnsi="Calibri" w:cs="Calibri"/>
                        <w:noProof/>
                        <w:color w:val="FF0000"/>
                        <w:sz w:val="20"/>
                        <w:szCs w:val="20"/>
                      </w:rPr>
                    </w:pPr>
                    <w:r w:rsidRPr="00AC549C">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A56E" w14:textId="505BD988" w:rsidR="00AC549C" w:rsidRDefault="00AC549C">
    <w:pPr>
      <w:pStyle w:val="Footer"/>
    </w:pPr>
    <w:r>
      <w:rPr>
        <w:noProof/>
      </w:rPr>
      <mc:AlternateContent>
        <mc:Choice Requires="wps">
          <w:drawing>
            <wp:anchor distT="0" distB="0" distL="0" distR="0" simplePos="0" relativeHeight="251660288" behindDoc="0" locked="0" layoutInCell="1" allowOverlap="1" wp14:anchorId="6EB52453" wp14:editId="0C35BAEC">
              <wp:simplePos x="914400" y="1007110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E7AEA" w14:textId="37FE35CE" w:rsidR="00AC549C" w:rsidRPr="00AC549C" w:rsidRDefault="00AC549C" w:rsidP="00AC549C">
                          <w:pPr>
                            <w:rPr>
                              <w:rFonts w:ascii="Calibri" w:eastAsia="Calibri" w:hAnsi="Calibri" w:cs="Calibri"/>
                              <w:noProof/>
                              <w:color w:val="FF0000"/>
                              <w:sz w:val="20"/>
                              <w:szCs w:val="20"/>
                            </w:rPr>
                          </w:pPr>
                          <w:r w:rsidRPr="00AC549C">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5245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03E7AEA" w14:textId="37FE35CE" w:rsidR="00AC549C" w:rsidRPr="00AC549C" w:rsidRDefault="00AC549C" w:rsidP="00AC549C">
                    <w:pPr>
                      <w:rPr>
                        <w:rFonts w:ascii="Calibri" w:eastAsia="Calibri" w:hAnsi="Calibri" w:cs="Calibri"/>
                        <w:noProof/>
                        <w:color w:val="FF0000"/>
                        <w:sz w:val="20"/>
                        <w:szCs w:val="20"/>
                      </w:rPr>
                    </w:pPr>
                    <w:r w:rsidRPr="00AC549C">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9AF8" w14:textId="77777777" w:rsidR="00A4545C" w:rsidRDefault="00A4545C" w:rsidP="004300A5">
      <w:r>
        <w:separator/>
      </w:r>
    </w:p>
  </w:footnote>
  <w:footnote w:type="continuationSeparator" w:id="0">
    <w:p w14:paraId="0BDEEAF2" w14:textId="77777777" w:rsidR="00A4545C" w:rsidRDefault="00A4545C" w:rsidP="0043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FB7" w14:textId="7CD1573C" w:rsidR="009677D9" w:rsidRDefault="009677D9">
    <w:pPr>
      <w:pStyle w:val="Header"/>
    </w:pPr>
    <w:r>
      <w:rPr>
        <w:noProof/>
        <w:lang w:eastAsia="en-GB"/>
      </w:rPr>
      <w:drawing>
        <wp:anchor distT="0" distB="0" distL="114300" distR="114300" simplePos="0" relativeHeight="251659264" behindDoc="1" locked="0" layoutInCell="1" allowOverlap="1" wp14:anchorId="060CA537" wp14:editId="3EA34869">
          <wp:simplePos x="0" y="0"/>
          <wp:positionH relativeFrom="column">
            <wp:posOffset>-285750</wp:posOffset>
          </wp:positionH>
          <wp:positionV relativeFrom="paragraph">
            <wp:posOffset>-280035</wp:posOffset>
          </wp:positionV>
          <wp:extent cx="6323427" cy="105297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mhamsActive-JobDescription-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3427" cy="1052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7D5"/>
    <w:multiLevelType w:val="multilevel"/>
    <w:tmpl w:val="F1E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3A9D"/>
    <w:multiLevelType w:val="hybridMultilevel"/>
    <w:tmpl w:val="E11801AE"/>
    <w:lvl w:ilvl="0" w:tplc="693CB6E6">
      <w:start w:val="1"/>
      <w:numFmt w:val="decimal"/>
      <w:lvlText w:val="%1."/>
      <w:lvlJc w:val="left"/>
      <w:pPr>
        <w:ind w:left="689" w:hanging="360"/>
      </w:pPr>
      <w:rPr>
        <w:color w:val="FFFFFF" w:themeColor="background1"/>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2" w15:restartNumberingAfterBreak="0">
    <w:nsid w:val="1315426B"/>
    <w:multiLevelType w:val="hybridMultilevel"/>
    <w:tmpl w:val="67409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9F277D"/>
    <w:multiLevelType w:val="hybridMultilevel"/>
    <w:tmpl w:val="564C1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B73550"/>
    <w:multiLevelType w:val="hybridMultilevel"/>
    <w:tmpl w:val="05E44F16"/>
    <w:lvl w:ilvl="0" w:tplc="C28ABBC6">
      <w:start w:val="1"/>
      <w:numFmt w:val="decimal"/>
      <w:lvlText w:val="%1.0"/>
      <w:lvlJc w:val="left"/>
      <w:pPr>
        <w:ind w:left="741" w:hanging="360"/>
      </w:pPr>
      <w:rPr>
        <w:rFonts w:hint="default"/>
      </w:r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5" w15:restartNumberingAfterBreak="0">
    <w:nsid w:val="7DAF7976"/>
    <w:multiLevelType w:val="hybridMultilevel"/>
    <w:tmpl w:val="3EB62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435598">
    <w:abstractNumId w:val="1"/>
  </w:num>
  <w:num w:numId="2" w16cid:durableId="1219823542">
    <w:abstractNumId w:val="5"/>
  </w:num>
  <w:num w:numId="3" w16cid:durableId="1670600906">
    <w:abstractNumId w:val="4"/>
  </w:num>
  <w:num w:numId="4" w16cid:durableId="140050547">
    <w:abstractNumId w:val="3"/>
  </w:num>
  <w:num w:numId="5" w16cid:durableId="74523730">
    <w:abstractNumId w:val="2"/>
  </w:num>
  <w:num w:numId="6" w16cid:durableId="121739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CC"/>
    <w:rsid w:val="0000126B"/>
    <w:rsid w:val="001A0DD4"/>
    <w:rsid w:val="002A4951"/>
    <w:rsid w:val="002D2A51"/>
    <w:rsid w:val="002F6FB3"/>
    <w:rsid w:val="00394A70"/>
    <w:rsid w:val="003C6592"/>
    <w:rsid w:val="003F2A9D"/>
    <w:rsid w:val="0040646B"/>
    <w:rsid w:val="004300A5"/>
    <w:rsid w:val="004312A2"/>
    <w:rsid w:val="00466E56"/>
    <w:rsid w:val="004E2E24"/>
    <w:rsid w:val="005011B0"/>
    <w:rsid w:val="00571A7D"/>
    <w:rsid w:val="00583EF4"/>
    <w:rsid w:val="00713BBA"/>
    <w:rsid w:val="00794E59"/>
    <w:rsid w:val="00806394"/>
    <w:rsid w:val="009232C5"/>
    <w:rsid w:val="0095424B"/>
    <w:rsid w:val="00956E7A"/>
    <w:rsid w:val="009677D9"/>
    <w:rsid w:val="009E21CC"/>
    <w:rsid w:val="00A026BF"/>
    <w:rsid w:val="00A4545C"/>
    <w:rsid w:val="00AC549C"/>
    <w:rsid w:val="00B5507B"/>
    <w:rsid w:val="00B97511"/>
    <w:rsid w:val="00ED39BD"/>
    <w:rsid w:val="00FD03FE"/>
    <w:rsid w:val="00FD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1052"/>
  <w15:chartTrackingRefBased/>
  <w15:docId w15:val="{AF437A35-8826-49E3-89BD-117A83B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CC"/>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1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CC"/>
    <w:pPr>
      <w:ind w:left="720"/>
      <w:contextualSpacing/>
    </w:pPr>
  </w:style>
  <w:style w:type="paragraph" w:customStyle="1" w:styleId="Default">
    <w:name w:val="Default"/>
    <w:rsid w:val="009E21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4300A5"/>
    <w:pPr>
      <w:tabs>
        <w:tab w:val="center" w:pos="4513"/>
        <w:tab w:val="right" w:pos="9026"/>
      </w:tabs>
    </w:pPr>
  </w:style>
  <w:style w:type="character" w:customStyle="1" w:styleId="HeaderChar">
    <w:name w:val="Header Char"/>
    <w:basedOn w:val="DefaultParagraphFont"/>
    <w:link w:val="Header"/>
    <w:rsid w:val="004300A5"/>
    <w:rPr>
      <w:rFonts w:ascii="Arial" w:hAnsi="Arial" w:cs="Arial"/>
      <w:sz w:val="24"/>
      <w:szCs w:val="24"/>
    </w:rPr>
  </w:style>
  <w:style w:type="paragraph" w:styleId="Footer">
    <w:name w:val="footer"/>
    <w:basedOn w:val="Normal"/>
    <w:link w:val="FooterChar"/>
    <w:uiPriority w:val="99"/>
    <w:unhideWhenUsed/>
    <w:rsid w:val="004300A5"/>
    <w:pPr>
      <w:tabs>
        <w:tab w:val="center" w:pos="4513"/>
        <w:tab w:val="right" w:pos="9026"/>
      </w:tabs>
    </w:pPr>
  </w:style>
  <w:style w:type="character" w:customStyle="1" w:styleId="FooterChar">
    <w:name w:val="Footer Char"/>
    <w:basedOn w:val="DefaultParagraphFont"/>
    <w:link w:val="Footer"/>
    <w:uiPriority w:val="99"/>
    <w:rsid w:val="004300A5"/>
    <w:rPr>
      <w:rFonts w:ascii="Arial" w:hAnsi="Arial" w:cs="Arial"/>
      <w:sz w:val="24"/>
      <w:szCs w:val="24"/>
    </w:rPr>
  </w:style>
  <w:style w:type="paragraph" w:styleId="BodyText">
    <w:name w:val="Body Text"/>
    <w:basedOn w:val="Normal"/>
    <w:link w:val="BodyTextChar"/>
    <w:semiHidden/>
    <w:rsid w:val="00ED39BD"/>
    <w:pPr>
      <w:tabs>
        <w:tab w:val="left" w:pos="-720"/>
        <w:tab w:val="left" w:pos="0"/>
      </w:tabs>
      <w:suppressAutoHyphens/>
    </w:pPr>
    <w:rPr>
      <w:rFonts w:eastAsia="Times New Roman"/>
      <w:sz w:val="20"/>
    </w:rPr>
  </w:style>
  <w:style w:type="character" w:customStyle="1" w:styleId="BodyTextChar">
    <w:name w:val="Body Text Char"/>
    <w:basedOn w:val="DefaultParagraphFont"/>
    <w:link w:val="BodyText"/>
    <w:semiHidden/>
    <w:rsid w:val="00ED39BD"/>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46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a6db1cb-ed3f-4fec-a3c8-e4ebe6c177a3" ContentTypeId="0x010100EAD4B8C29F8A7346A333F9E4E762FB2723"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perational" ma:contentTypeID="0x010100EAD4B8C29F8A7346A333F9E4E762FB272300247FE3ACAA247644B916C259A74B3C17" ma:contentTypeVersion="16" ma:contentTypeDescription="Operational information. Not a HBC guide to a process - please see UserGuide" ma:contentTypeScope="" ma:versionID="562f6c83b1d33c6da9cdfbf476deb0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4FC35-0A2D-4958-BE33-570F16857FC7}">
  <ds:schemaRefs>
    <ds:schemaRef ds:uri="Microsoft.SharePoint.Taxonomy.ContentTypeSync"/>
  </ds:schemaRefs>
</ds:datastoreItem>
</file>

<file path=customXml/itemProps2.xml><?xml version="1.0" encoding="utf-8"?>
<ds:datastoreItem xmlns:ds="http://schemas.openxmlformats.org/officeDocument/2006/customXml" ds:itemID="{496A0575-BDF8-4F48-8A32-70868A61E0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FD968-BB32-4F6A-B4D8-52A94635947E}">
  <ds:schemaRefs>
    <ds:schemaRef ds:uri="http://schemas.microsoft.com/sharepoint/v3/contenttype/forms"/>
  </ds:schemaRefs>
</ds:datastoreItem>
</file>

<file path=customXml/itemProps4.xml><?xml version="1.0" encoding="utf-8"?>
<ds:datastoreItem xmlns:ds="http://schemas.openxmlformats.org/officeDocument/2006/customXml" ds:itemID="{5A0C7093-1053-48A7-B6CF-EBAF0140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Harrogate Borough Council</dc:creator>
  <cp:keywords/>
  <dc:description/>
  <cp:lastModifiedBy>Libby Kirkley Bryan</cp:lastModifiedBy>
  <cp:revision>3</cp:revision>
  <cp:lastPrinted>2021-12-21T10:38:00Z</cp:lastPrinted>
  <dcterms:created xsi:type="dcterms:W3CDTF">2024-04-11T12:45:00Z</dcterms:created>
  <dcterms:modified xsi:type="dcterms:W3CDTF">2024-04-11T12:48:00Z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0x010100EAD4B8C29F8A7346A333F9E4E762FB272300247FE3ACAA247644B916C259A74B3C17</vt:lpwstr>
  </property>
  <property fmtid="{D5CDD505-2E9C-101B-9397-08002B2CF9AE}" pid="3" name="ClassificationContentMarkingFooterShapeIds">
    <vt:lpwstr>1,3,4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2024-04-11T12:45:45Z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1a6fd873-dc26-4f2b-be8d-5f27f7325534</vt:lpwstr>
  </property>
  <property fmtid="{D5CDD505-2E9C-101B-9397-08002B2CF9AE}" pid="12" name="MSIP_Label_3ecdfc32-7be5-4b17-9f97-00453388bdd7_ContentBits">
    <vt:lpwstr>2</vt:lpwstr>
  </property>
</Properties>
</file>